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D71B2">
      <w:pPr>
        <w:snapToGrid w:val="0"/>
        <w:spacing w:before="9" w:line="560" w:lineRule="exact"/>
        <w:ind w:left="120"/>
        <w:textAlignment w:val="baseline"/>
        <w:rPr>
          <w:rFonts w:ascii="Times New Roman" w:hAnsi="Times New Roman" w:eastAsia="方正黑体_GBK" w:cs="Times New Roman"/>
          <w:sz w:val="32"/>
          <w:szCs w:val="32"/>
          <w:lang w:eastAsia="zh-CN"/>
        </w:rPr>
      </w:pPr>
      <w:r>
        <w:rPr>
          <w:rFonts w:ascii="Times New Roman" w:hAnsi="Times New Roman" w:eastAsia="方正黑体_GBK" w:cs="Times New Roman"/>
          <w:sz w:val="32"/>
          <w:szCs w:val="32"/>
          <w:lang w:eastAsia="zh-CN"/>
        </w:rPr>
        <w:t>附件2-</w:t>
      </w:r>
      <w:r>
        <w:rPr>
          <w:rFonts w:hint="eastAsia" w:ascii="Times New Roman" w:hAnsi="Times New Roman" w:eastAsia="方正黑体_GBK" w:cs="Times New Roman"/>
          <w:sz w:val="32"/>
          <w:szCs w:val="32"/>
          <w:lang w:eastAsia="zh-CN"/>
        </w:rPr>
        <w:t>5</w:t>
      </w:r>
    </w:p>
    <w:p w14:paraId="030A3D8F">
      <w:pPr>
        <w:snapToGrid w:val="0"/>
        <w:spacing w:before="2" w:line="560" w:lineRule="exact"/>
        <w:textAlignment w:val="baseline"/>
        <w:rPr>
          <w:rFonts w:ascii="Times New Roman" w:hAnsi="Times New Roman" w:eastAsia="宋体" w:cs="Times New Roman"/>
          <w:sz w:val="27"/>
          <w:szCs w:val="27"/>
          <w:lang w:eastAsia="zh-CN"/>
        </w:rPr>
      </w:pPr>
    </w:p>
    <w:p w14:paraId="1122C902">
      <w:pPr>
        <w:snapToGrid w:val="0"/>
        <w:spacing w:line="560" w:lineRule="exact"/>
        <w:jc w:val="center"/>
        <w:textAlignment w:val="baseline"/>
        <w:rPr>
          <w:rFonts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江苏省政府专项债券项目绩效自评价报告</w:t>
      </w:r>
    </w:p>
    <w:p w14:paraId="489DAA3B">
      <w:pPr>
        <w:keepNext w:val="0"/>
        <w:keepLines w:val="0"/>
        <w:widowControl/>
        <w:suppressLineNumbers w:val="0"/>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val="en-US" w:eastAsia="zh-CN"/>
        </w:rPr>
        <w:t>仙林污水处理厂异地扩建（东阳城市污水处理厂）工程厂外主干管及配套工程 （仙林湖路至东阳城市污水处理厂段）</w:t>
      </w:r>
    </w:p>
    <w:p w14:paraId="041A1E1D">
      <w:pPr>
        <w:snapToGrid w:val="0"/>
        <w:spacing w:line="560" w:lineRule="exact"/>
        <w:jc w:val="center"/>
        <w:textAlignment w:val="baseline"/>
        <w:rPr>
          <w:rFonts w:ascii="方正小标宋简体" w:hAnsi="方正小标宋简体" w:eastAsia="方正小标宋简体" w:cs="方正小标宋简体"/>
          <w:sz w:val="32"/>
          <w:szCs w:val="32"/>
          <w:lang w:eastAsia="zh-CN"/>
        </w:rPr>
      </w:pPr>
    </w:p>
    <w:p w14:paraId="2BC3622F">
      <w:pPr>
        <w:snapToGrid w:val="0"/>
        <w:spacing w:line="560" w:lineRule="exact"/>
        <w:jc w:val="both"/>
        <w:textAlignment w:val="baseline"/>
        <w:rPr>
          <w:rFonts w:ascii="Times New Roman" w:hAnsi="Times New Roman" w:eastAsia="方正楷体_GBK" w:cs="Times New Roman"/>
          <w:sz w:val="30"/>
          <w:szCs w:val="30"/>
          <w:lang w:eastAsia="zh-CN"/>
        </w:rPr>
      </w:pPr>
    </w:p>
    <w:p w14:paraId="4D745743">
      <w:pPr>
        <w:numPr>
          <w:ilvl w:val="0"/>
          <w:numId w:val="1"/>
        </w:numPr>
        <w:snapToGrid w:val="0"/>
        <w:spacing w:line="560" w:lineRule="exact"/>
        <w:ind w:firstLine="600" w:firstLineChars="200"/>
        <w:jc w:val="both"/>
        <w:textAlignment w:val="baseline"/>
        <w:rPr>
          <w:rFonts w:ascii="Times New Roman" w:hAnsi="Times New Roman" w:eastAsia="黑体" w:cs="Times New Roman"/>
          <w:sz w:val="30"/>
          <w:szCs w:val="30"/>
          <w:highlight w:val="none"/>
          <w:lang w:eastAsia="zh-CN"/>
        </w:rPr>
      </w:pPr>
      <w:r>
        <w:rPr>
          <w:rFonts w:ascii="Times New Roman" w:hAnsi="Times New Roman" w:eastAsia="黑体" w:cs="Times New Roman"/>
          <w:sz w:val="30"/>
          <w:szCs w:val="30"/>
          <w:highlight w:val="none"/>
          <w:lang w:eastAsia="zh-CN"/>
        </w:rPr>
        <w:t>项目情况</w:t>
      </w:r>
    </w:p>
    <w:p w14:paraId="2C04063C">
      <w:pPr>
        <w:pStyle w:val="6"/>
        <w:spacing w:before="0" w:line="560" w:lineRule="exact"/>
        <w:ind w:left="0" w:firstLine="600" w:firstLineChars="200"/>
        <w:rPr>
          <w:rFonts w:ascii="Times New Roman" w:hAnsi="Times New Roman" w:eastAsia="方正仿宋_GBK" w:cs="Times New Roman"/>
          <w:highlight w:val="none"/>
          <w:lang w:eastAsia="zh-CN"/>
        </w:rPr>
      </w:pPr>
      <w:r>
        <w:rPr>
          <w:rFonts w:hint="eastAsia" w:ascii="Times New Roman" w:hAnsi="Times New Roman" w:eastAsia="方正仿宋_GBK" w:cs="Times New Roman"/>
          <w:highlight w:val="none"/>
          <w:lang w:eastAsia="zh-CN"/>
        </w:rPr>
        <w:t>1、项目背景</w:t>
      </w:r>
    </w:p>
    <w:p w14:paraId="4B163472">
      <w:pPr>
        <w:snapToGrid w:val="0"/>
        <w:spacing w:line="560" w:lineRule="exact"/>
        <w:ind w:firstLine="600" w:firstLineChars="200"/>
        <w:jc w:val="both"/>
        <w:textAlignment w:val="baseline"/>
        <w:rPr>
          <w:rFonts w:hint="eastAsia" w:ascii="Times New Roman" w:hAnsi="Times New Roman" w:eastAsia="方正仿宋_GBK" w:cs="Times New Roman"/>
          <w:sz w:val="30"/>
          <w:szCs w:val="30"/>
          <w:highlight w:val="none"/>
          <w:lang w:eastAsia="zh-CN"/>
        </w:rPr>
      </w:pPr>
      <w:r>
        <w:rPr>
          <w:rFonts w:hint="eastAsia" w:ascii="Times New Roman" w:hAnsi="Times New Roman" w:eastAsia="方正仿宋_GBK" w:cs="Times New Roman"/>
          <w:sz w:val="30"/>
          <w:szCs w:val="30"/>
          <w:highlight w:val="none"/>
          <w:lang w:val="en-US" w:eastAsia="zh-CN"/>
        </w:rPr>
        <w:t xml:space="preserve">随着仙林地区的高校、小区和栖霞山风景区建设需要拆迁的安置房小区、金陵石化炼油厂生活区等内部管网不断完善，居民入住率不断增高，收集的污水量也不断增加。 仙林污水处理厂虽经过一期、二期的扩容改造、提标升级，但目前的处理量已达到设计规模的上限，处于饱和运行状态，新增污水将处于无法处理的困境。 </w:t>
      </w:r>
    </w:p>
    <w:p w14:paraId="2C4E1A78">
      <w:pPr>
        <w:snapToGrid w:val="0"/>
        <w:spacing w:line="560" w:lineRule="exact"/>
        <w:ind w:firstLine="600" w:firstLineChars="200"/>
        <w:jc w:val="both"/>
        <w:textAlignment w:val="baseline"/>
        <w:rPr>
          <w:rFonts w:hint="eastAsia" w:ascii="Times New Roman" w:hAnsi="Times New Roman" w:eastAsia="方正仿宋_GBK" w:cs="Times New Roman"/>
          <w:sz w:val="30"/>
          <w:szCs w:val="30"/>
          <w:highlight w:val="none"/>
          <w:lang w:eastAsia="zh-CN"/>
        </w:rPr>
      </w:pPr>
      <w:r>
        <w:rPr>
          <w:rFonts w:hint="eastAsia" w:ascii="Times New Roman" w:hAnsi="Times New Roman" w:eastAsia="方正仿宋_GBK" w:cs="Times New Roman"/>
          <w:sz w:val="30"/>
          <w:szCs w:val="30"/>
          <w:highlight w:val="none"/>
          <w:lang w:val="en-US" w:eastAsia="zh-CN"/>
        </w:rPr>
        <w:t>仙林污水处理厂的尾水排口设置在九乡河上，经过相关部门的长期观测，仙林污水处理厂超容量无法处理的污水直接排入河道，从 2019 年以来排污问题日趋严重，对九乡河水质造成极大污染。九乡河石埠桥为市级重要的考核断面之一，长江在九乡河口设有国考断面，在</w:t>
      </w:r>
      <w:r>
        <w:rPr>
          <w:rFonts w:hint="default" w:ascii="Times New Roman" w:hAnsi="Times New Roman" w:eastAsia="方正仿宋_GBK" w:cs="Times New Roman"/>
          <w:sz w:val="30"/>
          <w:szCs w:val="30"/>
          <w:highlight w:val="none"/>
          <w:lang w:val="en-US" w:eastAsia="zh-CN"/>
        </w:rPr>
        <w:t>“</w:t>
      </w:r>
      <w:r>
        <w:rPr>
          <w:rFonts w:hint="eastAsia" w:ascii="Times New Roman" w:hAnsi="Times New Roman" w:eastAsia="方正仿宋_GBK" w:cs="Times New Roman"/>
          <w:sz w:val="30"/>
          <w:szCs w:val="30"/>
          <w:highlight w:val="none"/>
          <w:lang w:val="en-US" w:eastAsia="zh-CN"/>
        </w:rPr>
        <w:t>长江大保护</w:t>
      </w:r>
      <w:r>
        <w:rPr>
          <w:rFonts w:hint="default" w:ascii="Times New Roman" w:hAnsi="Times New Roman" w:eastAsia="方正仿宋_GBK" w:cs="Times New Roman"/>
          <w:sz w:val="30"/>
          <w:szCs w:val="30"/>
          <w:highlight w:val="none"/>
          <w:lang w:val="en-US" w:eastAsia="zh-CN"/>
        </w:rPr>
        <w:t>”</w:t>
      </w:r>
      <w:r>
        <w:rPr>
          <w:rFonts w:hint="eastAsia" w:ascii="Times New Roman" w:hAnsi="Times New Roman" w:eastAsia="方正仿宋_GBK" w:cs="Times New Roman"/>
          <w:sz w:val="30"/>
          <w:szCs w:val="30"/>
          <w:highlight w:val="none"/>
          <w:lang w:val="en-US" w:eastAsia="zh-CN"/>
        </w:rPr>
        <w:t>严迫形式下，九乡河入江水质直接关系到断面达标和区域生态补偿，千方百计收集的污水又重新流入河道，所有的工作都将功亏一篑。为切实缓解地区的污水处理压力，改善城市水环境，南京市政府、市规划和自然资源局、市生态 环境局、水务集团、栖霞区政府、电力公司等相关单位高度重视，急需扩建仙林污水处理厂。</w:t>
      </w:r>
      <w:r>
        <w:rPr>
          <w:rFonts w:hint="default" w:ascii="Times New Roman" w:hAnsi="Times New Roman" w:eastAsia="方正仿宋_GBK" w:cs="Times New Roman"/>
          <w:sz w:val="30"/>
          <w:szCs w:val="30"/>
          <w:highlight w:val="none"/>
          <w:lang w:val="en-US" w:eastAsia="zh-CN"/>
        </w:rPr>
        <w:t xml:space="preserve">2019 </w:t>
      </w:r>
      <w:r>
        <w:rPr>
          <w:rFonts w:hint="eastAsia" w:ascii="Times New Roman" w:hAnsi="Times New Roman" w:eastAsia="方正仿宋_GBK" w:cs="Times New Roman"/>
          <w:sz w:val="30"/>
          <w:szCs w:val="30"/>
          <w:highlight w:val="none"/>
          <w:lang w:val="en-US" w:eastAsia="zh-CN"/>
        </w:rPr>
        <w:t xml:space="preserve">年 </w:t>
      </w:r>
      <w:r>
        <w:rPr>
          <w:rFonts w:hint="default" w:ascii="Times New Roman" w:hAnsi="Times New Roman" w:eastAsia="方正仿宋_GBK" w:cs="Times New Roman"/>
          <w:sz w:val="30"/>
          <w:szCs w:val="30"/>
          <w:highlight w:val="none"/>
          <w:lang w:val="en-US" w:eastAsia="zh-CN"/>
        </w:rPr>
        <w:t xml:space="preserve">7 </w:t>
      </w:r>
      <w:r>
        <w:rPr>
          <w:rFonts w:hint="eastAsia" w:ascii="Times New Roman" w:hAnsi="Times New Roman" w:eastAsia="方正仿宋_GBK" w:cs="Times New Roman"/>
          <w:sz w:val="30"/>
          <w:szCs w:val="30"/>
          <w:highlight w:val="none"/>
          <w:lang w:val="en-US" w:eastAsia="zh-CN"/>
        </w:rPr>
        <w:t xml:space="preserve">月 </w:t>
      </w:r>
      <w:r>
        <w:rPr>
          <w:rFonts w:hint="default" w:ascii="Times New Roman" w:hAnsi="Times New Roman" w:eastAsia="方正仿宋_GBK" w:cs="Times New Roman"/>
          <w:sz w:val="30"/>
          <w:szCs w:val="30"/>
          <w:highlight w:val="none"/>
          <w:lang w:val="en-US" w:eastAsia="zh-CN"/>
        </w:rPr>
        <w:t xml:space="preserve">26 </w:t>
      </w:r>
      <w:r>
        <w:rPr>
          <w:rFonts w:hint="eastAsia" w:ascii="Times New Roman" w:hAnsi="Times New Roman" w:eastAsia="方正仿宋_GBK" w:cs="Times New Roman"/>
          <w:sz w:val="30"/>
          <w:szCs w:val="30"/>
          <w:highlight w:val="none"/>
          <w:lang w:val="en-US" w:eastAsia="zh-CN"/>
        </w:rPr>
        <w:t xml:space="preserve">日《两突出一提升信息专报》第 </w:t>
      </w:r>
      <w:r>
        <w:rPr>
          <w:rFonts w:hint="default" w:ascii="Times New Roman" w:hAnsi="Times New Roman" w:eastAsia="方正仿宋_GBK" w:cs="Times New Roman"/>
          <w:sz w:val="30"/>
          <w:szCs w:val="30"/>
          <w:highlight w:val="none"/>
          <w:lang w:val="en-US" w:eastAsia="zh-CN"/>
        </w:rPr>
        <w:t xml:space="preserve">48 </w:t>
      </w:r>
      <w:r>
        <w:rPr>
          <w:rFonts w:hint="eastAsia" w:ascii="Times New Roman" w:hAnsi="Times New Roman" w:eastAsia="方正仿宋_GBK" w:cs="Times New Roman"/>
          <w:sz w:val="30"/>
          <w:szCs w:val="30"/>
          <w:highlight w:val="none"/>
          <w:lang w:val="en-US" w:eastAsia="zh-CN"/>
        </w:rPr>
        <w:t xml:space="preserve">期呼吁尽快启动仙林污水处理厂三期建设。 </w:t>
      </w:r>
    </w:p>
    <w:p w14:paraId="788F8439">
      <w:pPr>
        <w:snapToGrid w:val="0"/>
        <w:spacing w:line="560" w:lineRule="exact"/>
        <w:ind w:firstLine="600" w:firstLineChars="200"/>
        <w:jc w:val="both"/>
        <w:textAlignment w:val="baseline"/>
        <w:rPr>
          <w:rFonts w:hint="eastAsia" w:ascii="Times New Roman" w:hAnsi="Times New Roman" w:eastAsia="方正仿宋_GBK" w:cs="Times New Roman"/>
          <w:sz w:val="30"/>
          <w:szCs w:val="30"/>
          <w:highlight w:val="none"/>
          <w:lang w:eastAsia="zh-CN"/>
        </w:rPr>
      </w:pPr>
      <w:r>
        <w:rPr>
          <w:rFonts w:hint="eastAsia" w:ascii="Times New Roman" w:hAnsi="Times New Roman" w:eastAsia="方正仿宋_GBK" w:cs="Times New Roman"/>
          <w:sz w:val="30"/>
          <w:szCs w:val="30"/>
          <w:highlight w:val="none"/>
          <w:lang w:val="en-US" w:eastAsia="zh-CN"/>
        </w:rPr>
        <w:t>根据《南京市城乡生活污水处理专项规划（</w:t>
      </w:r>
      <w:r>
        <w:rPr>
          <w:rFonts w:hint="default" w:ascii="Times New Roman" w:hAnsi="Times New Roman" w:eastAsia="方正仿宋_GBK" w:cs="Times New Roman"/>
          <w:sz w:val="30"/>
          <w:szCs w:val="30"/>
          <w:highlight w:val="none"/>
          <w:lang w:val="en-US" w:eastAsia="zh-CN"/>
        </w:rPr>
        <w:t xml:space="preserve">2018 </w:t>
      </w:r>
      <w:r>
        <w:rPr>
          <w:rFonts w:hint="eastAsia" w:ascii="Times New Roman" w:hAnsi="Times New Roman" w:eastAsia="方正仿宋_GBK" w:cs="Times New Roman"/>
          <w:sz w:val="30"/>
          <w:szCs w:val="30"/>
          <w:highlight w:val="none"/>
          <w:lang w:val="en-US" w:eastAsia="zh-CN"/>
        </w:rPr>
        <w:t>年－</w:t>
      </w:r>
      <w:r>
        <w:rPr>
          <w:rFonts w:hint="default" w:ascii="Times New Roman" w:hAnsi="Times New Roman" w:eastAsia="方正仿宋_GBK" w:cs="Times New Roman"/>
          <w:sz w:val="30"/>
          <w:szCs w:val="30"/>
          <w:highlight w:val="none"/>
          <w:lang w:val="en-US" w:eastAsia="zh-CN"/>
        </w:rPr>
        <w:t xml:space="preserve">2035 </w:t>
      </w:r>
      <w:r>
        <w:rPr>
          <w:rFonts w:hint="eastAsia" w:ascii="Times New Roman" w:hAnsi="Times New Roman" w:eastAsia="方正仿宋_GBK" w:cs="Times New Roman"/>
          <w:sz w:val="30"/>
          <w:szCs w:val="30"/>
          <w:highlight w:val="none"/>
          <w:lang w:val="en-US" w:eastAsia="zh-CN"/>
        </w:rPr>
        <w:t>年）》，仙林污水处理厂</w:t>
      </w:r>
      <w:r>
        <w:rPr>
          <w:rFonts w:hint="default" w:ascii="Times New Roman" w:hAnsi="Times New Roman" w:eastAsia="方正仿宋_GBK" w:cs="Times New Roman"/>
          <w:sz w:val="30"/>
          <w:szCs w:val="30"/>
          <w:highlight w:val="none"/>
          <w:lang w:val="en-US" w:eastAsia="zh-CN"/>
        </w:rPr>
        <w:t xml:space="preserve">2035 </w:t>
      </w:r>
      <w:r>
        <w:rPr>
          <w:rFonts w:hint="eastAsia" w:ascii="Times New Roman" w:hAnsi="Times New Roman" w:eastAsia="方正仿宋_GBK" w:cs="Times New Roman"/>
          <w:sz w:val="30"/>
          <w:szCs w:val="30"/>
          <w:highlight w:val="none"/>
          <w:lang w:val="en-US" w:eastAsia="zh-CN"/>
        </w:rPr>
        <w:t xml:space="preserve">年规划污水处理规模为 </w:t>
      </w:r>
      <w:r>
        <w:rPr>
          <w:rFonts w:hint="default" w:ascii="Times New Roman" w:hAnsi="Times New Roman" w:eastAsia="方正仿宋_GBK" w:cs="Times New Roman"/>
          <w:sz w:val="30"/>
          <w:szCs w:val="30"/>
          <w:highlight w:val="none"/>
          <w:lang w:val="en-US" w:eastAsia="zh-CN"/>
        </w:rPr>
        <w:t xml:space="preserve">27 </w:t>
      </w:r>
      <w:r>
        <w:rPr>
          <w:rFonts w:hint="eastAsia" w:ascii="Times New Roman" w:hAnsi="Times New Roman" w:eastAsia="方正仿宋_GBK" w:cs="Times New Roman"/>
          <w:sz w:val="30"/>
          <w:szCs w:val="30"/>
          <w:highlight w:val="none"/>
          <w:lang w:val="en-US" w:eastAsia="zh-CN"/>
        </w:rPr>
        <w:t xml:space="preserve">万 </w:t>
      </w:r>
      <w:r>
        <w:rPr>
          <w:rFonts w:hint="default" w:ascii="Times New Roman" w:hAnsi="Times New Roman" w:eastAsia="方正仿宋_GBK" w:cs="Times New Roman"/>
          <w:sz w:val="30"/>
          <w:szCs w:val="30"/>
          <w:highlight w:val="none"/>
          <w:lang w:val="en-US" w:eastAsia="zh-CN"/>
        </w:rPr>
        <w:t>m 3 /d</w:t>
      </w:r>
      <w:r>
        <w:rPr>
          <w:rFonts w:hint="eastAsia" w:ascii="Times New Roman" w:hAnsi="Times New Roman" w:eastAsia="方正仿宋_GBK" w:cs="Times New Roman"/>
          <w:sz w:val="30"/>
          <w:szCs w:val="30"/>
          <w:highlight w:val="none"/>
          <w:lang w:val="en-US" w:eastAsia="zh-CN"/>
        </w:rPr>
        <w:t xml:space="preserve">，现状污水处理厂东侧 </w:t>
      </w:r>
      <w:r>
        <w:rPr>
          <w:rFonts w:hint="default" w:ascii="Times New Roman" w:hAnsi="Times New Roman" w:eastAsia="方正仿宋_GBK" w:cs="Times New Roman"/>
          <w:sz w:val="30"/>
          <w:szCs w:val="30"/>
          <w:highlight w:val="none"/>
          <w:lang w:val="en-US" w:eastAsia="zh-CN"/>
        </w:rPr>
        <w:t>4.7ha</w:t>
      </w:r>
      <w:r>
        <w:rPr>
          <w:rFonts w:hint="eastAsia" w:ascii="Times New Roman" w:hAnsi="Times New Roman" w:eastAsia="方正仿宋_GBK" w:cs="Times New Roman"/>
          <w:sz w:val="30"/>
          <w:szCs w:val="30"/>
          <w:highlight w:val="none"/>
          <w:lang w:val="en-US" w:eastAsia="zh-CN"/>
        </w:rPr>
        <w:t xml:space="preserve">、西侧 </w:t>
      </w:r>
      <w:r>
        <w:rPr>
          <w:rFonts w:hint="default" w:ascii="Times New Roman" w:hAnsi="Times New Roman" w:eastAsia="方正仿宋_GBK" w:cs="Times New Roman"/>
          <w:sz w:val="30"/>
          <w:szCs w:val="30"/>
          <w:highlight w:val="none"/>
          <w:lang w:val="en-US" w:eastAsia="zh-CN"/>
        </w:rPr>
        <w:t xml:space="preserve">10.8ha </w:t>
      </w:r>
      <w:r>
        <w:rPr>
          <w:rFonts w:hint="eastAsia" w:ascii="Times New Roman" w:hAnsi="Times New Roman" w:eastAsia="方正仿宋_GBK" w:cs="Times New Roman"/>
          <w:sz w:val="30"/>
          <w:szCs w:val="30"/>
          <w:highlight w:val="none"/>
          <w:lang w:val="en-US" w:eastAsia="zh-CN"/>
        </w:rPr>
        <w:t xml:space="preserve">用地位于南京南朝陵墓及石刻保护总体规划中狮子冲南朝 </w:t>
      </w:r>
      <w:r>
        <w:rPr>
          <w:rFonts w:hint="default" w:ascii="Times New Roman" w:hAnsi="Times New Roman" w:eastAsia="方正仿宋_GBK" w:cs="Times New Roman"/>
          <w:sz w:val="30"/>
          <w:szCs w:val="30"/>
          <w:highlight w:val="none"/>
          <w:lang w:val="en-US" w:eastAsia="zh-CN"/>
        </w:rPr>
        <w:t xml:space="preserve">1 </w:t>
      </w:r>
      <w:r>
        <w:rPr>
          <w:rFonts w:hint="eastAsia" w:ascii="Times New Roman" w:hAnsi="Times New Roman" w:eastAsia="方正仿宋_GBK" w:cs="Times New Roman"/>
          <w:sz w:val="30"/>
          <w:szCs w:val="30"/>
          <w:highlight w:val="none"/>
          <w:lang w:val="en-US" w:eastAsia="zh-CN"/>
        </w:rPr>
        <w:t>号、</w:t>
      </w:r>
      <w:r>
        <w:rPr>
          <w:rFonts w:hint="default" w:ascii="Times New Roman" w:hAnsi="Times New Roman" w:eastAsia="方正仿宋_GBK" w:cs="Times New Roman"/>
          <w:sz w:val="30"/>
          <w:szCs w:val="30"/>
          <w:highlight w:val="none"/>
          <w:lang w:val="en-US" w:eastAsia="zh-CN"/>
        </w:rPr>
        <w:t xml:space="preserve">2 </w:t>
      </w:r>
      <w:r>
        <w:rPr>
          <w:rFonts w:hint="eastAsia" w:ascii="Times New Roman" w:hAnsi="Times New Roman" w:eastAsia="方正仿宋_GBK" w:cs="Times New Roman"/>
          <w:sz w:val="30"/>
          <w:szCs w:val="30"/>
          <w:highlight w:val="none"/>
          <w:lang w:val="en-US" w:eastAsia="zh-CN"/>
        </w:rPr>
        <w:t xml:space="preserve">号墓石刻建设控制的一类 建设控制地带，仙林片区新增污水的处理设施，需另行选址建设。 </w:t>
      </w:r>
    </w:p>
    <w:p w14:paraId="2DB04605">
      <w:pPr>
        <w:snapToGrid w:val="0"/>
        <w:spacing w:line="560" w:lineRule="exact"/>
        <w:ind w:firstLine="600" w:firstLineChars="200"/>
        <w:jc w:val="both"/>
        <w:textAlignment w:val="baseline"/>
        <w:rPr>
          <w:rFonts w:hint="eastAsia" w:ascii="Times New Roman" w:hAnsi="Times New Roman" w:eastAsia="方正仿宋_GBK" w:cs="Times New Roman"/>
          <w:sz w:val="30"/>
          <w:szCs w:val="30"/>
          <w:highlight w:val="none"/>
          <w:lang w:eastAsia="zh-CN"/>
        </w:rPr>
      </w:pPr>
      <w:r>
        <w:rPr>
          <w:rFonts w:hint="eastAsia" w:ascii="Times New Roman" w:hAnsi="Times New Roman" w:eastAsia="方正仿宋_GBK" w:cs="Times New Roman"/>
          <w:sz w:val="30"/>
          <w:szCs w:val="30"/>
          <w:highlight w:val="none"/>
          <w:lang w:val="en-US" w:eastAsia="zh-CN"/>
        </w:rPr>
        <w:t xml:space="preserve">通过仙林污水处理厂原规划用地分析和东阳污水处理厂周边用地分析可以看出，仙林污水厂三期没条件原址扩建，通过宝华污水厂周边地块、熊猫电子装备产业园周边地块等多轮选址论证，并和南京市规划和自然资源局、市交通运输局对接，最终确定将东阳污水处理厂西侧工业用地（约 </w:t>
      </w:r>
      <w:r>
        <w:rPr>
          <w:rFonts w:hint="default" w:ascii="Times New Roman" w:hAnsi="Times New Roman" w:eastAsia="方正仿宋_GBK" w:cs="Times New Roman"/>
          <w:sz w:val="30"/>
          <w:szCs w:val="30"/>
          <w:highlight w:val="none"/>
          <w:lang w:val="en-US" w:eastAsia="zh-CN"/>
        </w:rPr>
        <w:t>16.92 ha</w:t>
      </w:r>
      <w:r>
        <w:rPr>
          <w:rFonts w:hint="eastAsia" w:ascii="Times New Roman" w:hAnsi="Times New Roman" w:eastAsia="方正仿宋_GBK" w:cs="Times New Roman"/>
          <w:sz w:val="30"/>
          <w:szCs w:val="30"/>
          <w:highlight w:val="none"/>
          <w:lang w:val="en-US" w:eastAsia="zh-CN"/>
        </w:rPr>
        <w:t>）作为仙林污水处理厂扩建用地，因厂址东临东阳污水处理厂一二期，故将</w:t>
      </w:r>
      <w:r>
        <w:rPr>
          <w:rFonts w:hint="default" w:ascii="Times New Roman" w:hAnsi="Times New Roman" w:eastAsia="方正仿宋_GBK" w:cs="Times New Roman"/>
          <w:sz w:val="30"/>
          <w:szCs w:val="30"/>
          <w:highlight w:val="none"/>
          <w:lang w:val="en-US" w:eastAsia="zh-CN"/>
        </w:rPr>
        <w:t>“</w:t>
      </w:r>
      <w:r>
        <w:rPr>
          <w:rFonts w:hint="eastAsia" w:ascii="Times New Roman" w:hAnsi="Times New Roman" w:eastAsia="方正仿宋_GBK" w:cs="Times New Roman"/>
          <w:sz w:val="30"/>
          <w:szCs w:val="30"/>
          <w:highlight w:val="none"/>
          <w:lang w:val="en-US" w:eastAsia="zh-CN"/>
        </w:rPr>
        <w:t>仙林污水处理厂三期扩建工程</w:t>
      </w:r>
      <w:r>
        <w:rPr>
          <w:rFonts w:hint="default" w:ascii="Times New Roman" w:hAnsi="Times New Roman" w:eastAsia="方正仿宋_GBK" w:cs="Times New Roman"/>
          <w:sz w:val="30"/>
          <w:szCs w:val="30"/>
          <w:highlight w:val="none"/>
          <w:lang w:val="en-US" w:eastAsia="zh-CN"/>
        </w:rPr>
        <w:t>”</w:t>
      </w:r>
      <w:r>
        <w:rPr>
          <w:rFonts w:hint="eastAsia" w:ascii="Times New Roman" w:hAnsi="Times New Roman" w:eastAsia="方正仿宋_GBK" w:cs="Times New Roman"/>
          <w:sz w:val="30"/>
          <w:szCs w:val="30"/>
          <w:highlight w:val="none"/>
          <w:lang w:val="en-US" w:eastAsia="zh-CN"/>
        </w:rPr>
        <w:t>调整为</w:t>
      </w:r>
      <w:r>
        <w:rPr>
          <w:rFonts w:hint="default" w:ascii="Times New Roman" w:hAnsi="Times New Roman" w:eastAsia="方正仿宋_GBK" w:cs="Times New Roman"/>
          <w:sz w:val="30"/>
          <w:szCs w:val="30"/>
          <w:highlight w:val="none"/>
          <w:lang w:val="en-US" w:eastAsia="zh-CN"/>
        </w:rPr>
        <w:t>“</w:t>
      </w:r>
      <w:r>
        <w:rPr>
          <w:rFonts w:hint="eastAsia" w:ascii="Times New Roman" w:hAnsi="Times New Roman" w:eastAsia="方正仿宋_GBK" w:cs="Times New Roman"/>
          <w:sz w:val="30"/>
          <w:szCs w:val="30"/>
          <w:highlight w:val="none"/>
          <w:lang w:val="en-US" w:eastAsia="zh-CN"/>
        </w:rPr>
        <w:t>东阳城市污水处理厂工程</w:t>
      </w:r>
      <w:r>
        <w:rPr>
          <w:rFonts w:hint="default" w:ascii="Times New Roman" w:hAnsi="Times New Roman" w:eastAsia="方正仿宋_GBK" w:cs="Times New Roman"/>
          <w:sz w:val="30"/>
          <w:szCs w:val="30"/>
          <w:highlight w:val="none"/>
          <w:lang w:val="en-US" w:eastAsia="zh-CN"/>
        </w:rPr>
        <w:t>”</w:t>
      </w:r>
      <w:r>
        <w:rPr>
          <w:rFonts w:hint="eastAsia" w:ascii="Times New Roman" w:hAnsi="Times New Roman" w:eastAsia="方正仿宋_GBK" w:cs="Times New Roman"/>
          <w:sz w:val="30"/>
          <w:szCs w:val="30"/>
          <w:highlight w:val="none"/>
          <w:lang w:val="en-US" w:eastAsia="zh-CN"/>
        </w:rPr>
        <w:t xml:space="preserve">。 </w:t>
      </w:r>
    </w:p>
    <w:p w14:paraId="0899385A">
      <w:pPr>
        <w:snapToGrid w:val="0"/>
        <w:spacing w:line="560" w:lineRule="exact"/>
        <w:ind w:firstLine="600" w:firstLineChars="200"/>
        <w:jc w:val="both"/>
        <w:textAlignment w:val="baseline"/>
        <w:rPr>
          <w:rFonts w:hint="eastAsia" w:ascii="Times New Roman" w:hAnsi="Times New Roman" w:eastAsia="方正仿宋_GBK" w:cs="Times New Roman"/>
          <w:sz w:val="30"/>
          <w:szCs w:val="30"/>
          <w:highlight w:val="none"/>
          <w:lang w:val="en-US" w:eastAsia="zh-CN"/>
        </w:rPr>
      </w:pPr>
      <w:r>
        <w:rPr>
          <w:rFonts w:hint="eastAsia" w:ascii="Times New Roman" w:hAnsi="Times New Roman" w:eastAsia="方正仿宋_GBK" w:cs="Times New Roman"/>
          <w:sz w:val="30"/>
          <w:szCs w:val="30"/>
          <w:highlight w:val="none"/>
          <w:lang w:val="en-US" w:eastAsia="zh-CN"/>
        </w:rPr>
        <w:t xml:space="preserve">目前，东阳城市污水处理厂工程可行性研究报告已报审，近期规模 </w:t>
      </w:r>
      <w:r>
        <w:rPr>
          <w:rFonts w:hint="default" w:ascii="Times New Roman" w:hAnsi="Times New Roman" w:eastAsia="方正仿宋_GBK" w:cs="Times New Roman"/>
          <w:sz w:val="30"/>
          <w:szCs w:val="30"/>
          <w:highlight w:val="none"/>
          <w:lang w:val="en-US" w:eastAsia="zh-CN"/>
        </w:rPr>
        <w:t xml:space="preserve">10 </w:t>
      </w:r>
      <w:r>
        <w:rPr>
          <w:rFonts w:hint="eastAsia" w:ascii="Times New Roman" w:hAnsi="Times New Roman" w:eastAsia="方正仿宋_GBK" w:cs="Times New Roman"/>
          <w:sz w:val="30"/>
          <w:szCs w:val="30"/>
          <w:highlight w:val="none"/>
          <w:lang w:val="en-US" w:eastAsia="zh-CN"/>
        </w:rPr>
        <w:t xml:space="preserve">万 </w:t>
      </w:r>
      <w:r>
        <w:rPr>
          <w:rFonts w:hint="default" w:ascii="Times New Roman" w:hAnsi="Times New Roman" w:eastAsia="方正仿宋_GBK" w:cs="Times New Roman"/>
          <w:sz w:val="30"/>
          <w:szCs w:val="30"/>
          <w:highlight w:val="none"/>
          <w:lang w:val="en-US" w:eastAsia="zh-CN"/>
        </w:rPr>
        <w:t>m 3 /d</w:t>
      </w:r>
      <w:r>
        <w:rPr>
          <w:rFonts w:hint="eastAsia" w:ascii="Times New Roman" w:hAnsi="Times New Roman" w:eastAsia="方正仿宋_GBK" w:cs="Times New Roman"/>
          <w:sz w:val="30"/>
          <w:szCs w:val="30"/>
          <w:highlight w:val="none"/>
          <w:lang w:val="en-US" w:eastAsia="zh-CN"/>
        </w:rPr>
        <w:t xml:space="preserve">，远期规模 </w:t>
      </w:r>
      <w:r>
        <w:rPr>
          <w:rFonts w:hint="default" w:ascii="Times New Roman" w:hAnsi="Times New Roman" w:eastAsia="方正仿宋_GBK" w:cs="Times New Roman"/>
          <w:sz w:val="30"/>
          <w:szCs w:val="30"/>
          <w:highlight w:val="none"/>
          <w:lang w:val="en-US" w:eastAsia="zh-CN"/>
        </w:rPr>
        <w:t xml:space="preserve">20 </w:t>
      </w:r>
      <w:r>
        <w:rPr>
          <w:rFonts w:hint="eastAsia" w:ascii="Times New Roman" w:hAnsi="Times New Roman" w:eastAsia="方正仿宋_GBK" w:cs="Times New Roman"/>
          <w:sz w:val="30"/>
          <w:szCs w:val="30"/>
          <w:highlight w:val="none"/>
          <w:lang w:val="en-US" w:eastAsia="zh-CN"/>
        </w:rPr>
        <w:t xml:space="preserve">万 </w:t>
      </w:r>
      <w:r>
        <w:rPr>
          <w:rFonts w:hint="default" w:ascii="Times New Roman" w:hAnsi="Times New Roman" w:eastAsia="方正仿宋_GBK" w:cs="Times New Roman"/>
          <w:sz w:val="30"/>
          <w:szCs w:val="30"/>
          <w:highlight w:val="none"/>
          <w:lang w:val="en-US" w:eastAsia="zh-CN"/>
        </w:rPr>
        <w:t>m 3 /d</w:t>
      </w:r>
      <w:r>
        <w:rPr>
          <w:rFonts w:hint="eastAsia" w:ascii="Times New Roman" w:hAnsi="Times New Roman" w:eastAsia="方正仿宋_GBK" w:cs="Times New Roman"/>
          <w:sz w:val="30"/>
          <w:szCs w:val="30"/>
          <w:highlight w:val="none"/>
          <w:lang w:val="en-US" w:eastAsia="zh-CN"/>
        </w:rPr>
        <w:t>。根据新版《室外排水设计标准》的要求，污水系统的配套管网需同步建设和同步投运，实现厂网一体化建设和运营，才能确保污染治理达到预期的目标。</w:t>
      </w:r>
    </w:p>
    <w:p w14:paraId="70799B57">
      <w:pPr>
        <w:snapToGrid w:val="0"/>
        <w:spacing w:line="560" w:lineRule="exact"/>
        <w:ind w:firstLine="600" w:firstLineChars="200"/>
        <w:jc w:val="both"/>
        <w:textAlignment w:val="baseline"/>
        <w:rPr>
          <w:rFonts w:hint="default" w:ascii="Times New Roman" w:hAnsi="Times New Roman" w:eastAsia="方正仿宋_GBK" w:cs="Times New Roman"/>
          <w:sz w:val="30"/>
          <w:szCs w:val="30"/>
          <w:highlight w:val="none"/>
          <w:lang w:val="en-US" w:eastAsia="zh-CN"/>
        </w:rPr>
      </w:pPr>
      <w:r>
        <w:rPr>
          <w:rFonts w:hint="default" w:ascii="Times New Roman" w:hAnsi="Times New Roman" w:eastAsia="方正仿宋_GBK" w:cs="Times New Roman"/>
          <w:sz w:val="30"/>
          <w:szCs w:val="30"/>
          <w:highlight w:val="none"/>
          <w:lang w:val="en-US" w:eastAsia="zh-CN"/>
        </w:rPr>
        <w:t>2、主要内容：</w:t>
      </w:r>
    </w:p>
    <w:p w14:paraId="1233DFC0">
      <w:pPr>
        <w:snapToGrid w:val="0"/>
        <w:spacing w:line="560" w:lineRule="exact"/>
        <w:ind w:firstLine="600" w:firstLineChars="200"/>
        <w:jc w:val="both"/>
        <w:textAlignment w:val="baseline"/>
        <w:rPr>
          <w:rFonts w:hint="default" w:ascii="Times New Roman" w:hAnsi="Times New Roman" w:eastAsia="方正仿宋_GBK" w:cs="Times New Roman"/>
          <w:sz w:val="30"/>
          <w:szCs w:val="30"/>
          <w:highlight w:val="none"/>
          <w:lang w:val="en-US" w:eastAsia="zh-CN"/>
        </w:rPr>
      </w:pPr>
      <w:r>
        <w:rPr>
          <w:rFonts w:hint="default" w:ascii="Times New Roman" w:hAnsi="Times New Roman" w:eastAsia="方正仿宋_GBK" w:cs="Times New Roman"/>
          <w:sz w:val="30"/>
          <w:szCs w:val="30"/>
          <w:highlight w:val="none"/>
          <w:lang w:val="en-US" w:eastAsia="zh-CN"/>
        </w:rPr>
        <w:t>工程建设地点位于南京市栖霞区，工程范围为：西起 仙林湖路，东至东阳城市污水处理厂。属于新建管线工程，主 要涉及纬地路、仙林湖路、天佑路、经天路、三环路、七乡河大道、润博路七条道路。</w:t>
      </w:r>
    </w:p>
    <w:p w14:paraId="7B928B50">
      <w:pPr>
        <w:snapToGrid w:val="0"/>
        <w:spacing w:line="560" w:lineRule="exact"/>
        <w:ind w:firstLine="600" w:firstLineChars="200"/>
        <w:jc w:val="both"/>
        <w:textAlignment w:val="baseline"/>
        <w:rPr>
          <w:rFonts w:hint="default" w:ascii="Times New Roman" w:hAnsi="Times New Roman" w:eastAsia="方正仿宋_GBK" w:cs="Times New Roman"/>
          <w:sz w:val="30"/>
          <w:szCs w:val="30"/>
          <w:highlight w:val="none"/>
          <w:lang w:val="en-US" w:eastAsia="zh-CN"/>
        </w:rPr>
      </w:pPr>
      <w:r>
        <w:rPr>
          <w:rFonts w:hint="default" w:ascii="Times New Roman" w:hAnsi="Times New Roman" w:eastAsia="方正仿宋_GBK" w:cs="Times New Roman"/>
          <w:sz w:val="30"/>
          <w:szCs w:val="30"/>
          <w:highlight w:val="none"/>
          <w:lang w:val="en-US" w:eastAsia="zh-CN"/>
        </w:rPr>
        <w:t>工程建设规模及主要内容：</w:t>
      </w:r>
    </w:p>
    <w:p w14:paraId="5B7CFC07">
      <w:pPr>
        <w:snapToGrid w:val="0"/>
        <w:spacing w:line="560" w:lineRule="exact"/>
        <w:ind w:firstLine="600" w:firstLineChars="200"/>
        <w:jc w:val="both"/>
        <w:textAlignment w:val="baseline"/>
        <w:rPr>
          <w:rFonts w:hint="default" w:ascii="Times New Roman" w:hAnsi="Times New Roman" w:eastAsia="方正仿宋_GBK" w:cs="Times New Roman"/>
          <w:sz w:val="30"/>
          <w:szCs w:val="30"/>
          <w:highlight w:val="none"/>
          <w:lang w:val="en-US" w:eastAsia="zh-CN"/>
        </w:rPr>
      </w:pPr>
      <w:r>
        <w:rPr>
          <w:rFonts w:hint="eastAsia" w:ascii="Times New Roman" w:hAnsi="Times New Roman" w:eastAsia="方正仿宋_GBK" w:cs="Times New Roman"/>
          <w:sz w:val="30"/>
          <w:szCs w:val="30"/>
          <w:highlight w:val="none"/>
          <w:lang w:val="en-US" w:eastAsia="zh-CN"/>
        </w:rPr>
        <w:t>（</w:t>
      </w:r>
      <w:r>
        <w:rPr>
          <w:rFonts w:hint="default" w:ascii="Times New Roman" w:hAnsi="Times New Roman" w:eastAsia="方正仿宋_GBK" w:cs="Times New Roman"/>
          <w:sz w:val="30"/>
          <w:szCs w:val="30"/>
          <w:highlight w:val="none"/>
          <w:lang w:val="en-US" w:eastAsia="zh-CN"/>
        </w:rPr>
        <w:t>1</w:t>
      </w:r>
      <w:r>
        <w:rPr>
          <w:rFonts w:hint="eastAsia" w:ascii="Times New Roman" w:hAnsi="Times New Roman" w:eastAsia="方正仿宋_GBK" w:cs="Times New Roman"/>
          <w:sz w:val="30"/>
          <w:szCs w:val="30"/>
          <w:highlight w:val="none"/>
          <w:lang w:val="en-US" w:eastAsia="zh-CN"/>
        </w:rPr>
        <w:t>）</w:t>
      </w:r>
      <w:r>
        <w:rPr>
          <w:rFonts w:hint="default" w:ascii="Times New Roman" w:hAnsi="Times New Roman" w:eastAsia="方正仿宋_GBK" w:cs="Times New Roman"/>
          <w:sz w:val="30"/>
          <w:szCs w:val="30"/>
          <w:highlight w:val="none"/>
          <w:lang w:val="en-US" w:eastAsia="zh-CN"/>
        </w:rPr>
        <w:t xml:space="preserve"> 自仙林湖路，沿纬地路、天佑路、经天路、三环路、七 乡河大道、润博路新建 d1800-d2200 污水管，管道总长度约7.5 千米，全线采用顶管施工，管材为钢筋混凝土管、球墨铸铁管及钢管。</w:t>
      </w:r>
    </w:p>
    <w:p w14:paraId="314C34CE">
      <w:pPr>
        <w:snapToGrid w:val="0"/>
        <w:spacing w:line="560" w:lineRule="exact"/>
        <w:ind w:firstLine="600" w:firstLineChars="200"/>
        <w:jc w:val="both"/>
        <w:textAlignment w:val="baseline"/>
        <w:rPr>
          <w:rFonts w:hint="eastAsia" w:ascii="Times New Roman" w:hAnsi="Times New Roman" w:eastAsia="方正仿宋_GBK" w:cs="Times New Roman"/>
          <w:sz w:val="30"/>
          <w:szCs w:val="30"/>
          <w:highlight w:val="none"/>
          <w:lang w:val="en-US" w:eastAsia="zh-CN"/>
        </w:rPr>
      </w:pPr>
      <w:r>
        <w:rPr>
          <w:rFonts w:hint="eastAsia" w:ascii="Times New Roman" w:hAnsi="Times New Roman" w:eastAsia="方正仿宋_GBK" w:cs="Times New Roman"/>
          <w:sz w:val="30"/>
          <w:szCs w:val="30"/>
          <w:highlight w:val="none"/>
          <w:lang w:val="en-US" w:eastAsia="zh-CN"/>
        </w:rPr>
        <w:t>（</w:t>
      </w:r>
      <w:r>
        <w:rPr>
          <w:rFonts w:hint="default" w:ascii="Times New Roman" w:hAnsi="Times New Roman" w:eastAsia="方正仿宋_GBK" w:cs="Times New Roman"/>
          <w:sz w:val="30"/>
          <w:szCs w:val="30"/>
          <w:highlight w:val="none"/>
          <w:lang w:val="en-US" w:eastAsia="zh-CN"/>
        </w:rPr>
        <w:t>2</w:t>
      </w:r>
      <w:r>
        <w:rPr>
          <w:rFonts w:hint="eastAsia" w:ascii="Times New Roman" w:hAnsi="Times New Roman" w:eastAsia="方正仿宋_GBK" w:cs="Times New Roman"/>
          <w:sz w:val="30"/>
          <w:szCs w:val="30"/>
          <w:highlight w:val="none"/>
          <w:lang w:val="en-US" w:eastAsia="zh-CN"/>
        </w:rPr>
        <w:t>）</w:t>
      </w:r>
      <w:r>
        <w:rPr>
          <w:rFonts w:hint="default" w:ascii="Times New Roman" w:hAnsi="Times New Roman" w:eastAsia="方正仿宋_GBK" w:cs="Times New Roman"/>
          <w:sz w:val="30"/>
          <w:szCs w:val="30"/>
          <w:highlight w:val="none"/>
          <w:lang w:val="en-US" w:eastAsia="zh-CN"/>
        </w:rPr>
        <w:t xml:space="preserve"> 沿线收集白象泵站、摄山星城、华侨城片区污水，新建 d400-d1200 污水管。其中，d400-d600 污水管开挖施工，长约 0.4千米，管材为球墨铸铁管； d800-d1200 污水管顶管施工，长约0.3千米，管材为钢筋混凝土管</w:t>
      </w:r>
      <w:r>
        <w:rPr>
          <w:rFonts w:hint="eastAsia" w:ascii="Times New Roman" w:hAnsi="Times New Roman" w:eastAsia="方正仿宋_GBK" w:cs="Times New Roman"/>
          <w:sz w:val="30"/>
          <w:szCs w:val="30"/>
          <w:highlight w:val="none"/>
          <w:lang w:val="en-US" w:eastAsia="zh-CN"/>
        </w:rPr>
        <w:t>。</w:t>
      </w:r>
    </w:p>
    <w:p w14:paraId="1962978E">
      <w:pPr>
        <w:snapToGrid w:val="0"/>
        <w:spacing w:line="560" w:lineRule="exact"/>
        <w:ind w:firstLine="600" w:firstLineChars="200"/>
        <w:jc w:val="both"/>
        <w:textAlignment w:val="baseline"/>
        <w:rPr>
          <w:rFonts w:hint="default" w:ascii="Times New Roman" w:hAnsi="Times New Roman" w:eastAsia="方正仿宋_GBK" w:cs="Times New Roman"/>
          <w:sz w:val="30"/>
          <w:szCs w:val="30"/>
          <w:highlight w:val="none"/>
          <w:lang w:val="en-US" w:eastAsia="zh-CN"/>
        </w:rPr>
      </w:pPr>
      <w:r>
        <w:rPr>
          <w:rFonts w:ascii="Times New Roman" w:hAnsi="Times New Roman" w:eastAsia="方正仿宋_GBK" w:cs="Times New Roman"/>
          <w:sz w:val="30"/>
          <w:szCs w:val="30"/>
          <w:highlight w:val="none"/>
          <w:lang w:eastAsia="zh-CN"/>
        </w:rPr>
        <w:t>3</w:t>
      </w:r>
      <w:r>
        <w:rPr>
          <w:rFonts w:hint="default" w:ascii="Times New Roman" w:hAnsi="Times New Roman" w:eastAsia="方正仿宋_GBK" w:cs="Times New Roman"/>
          <w:sz w:val="30"/>
          <w:szCs w:val="30"/>
          <w:highlight w:val="none"/>
          <w:lang w:val="en-US" w:eastAsia="zh-CN"/>
        </w:rPr>
        <w:t>、实施方式：用于项目建设阶段工程费用投入。</w:t>
      </w:r>
    </w:p>
    <w:p w14:paraId="51A7BCB0">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highlight w:val="none"/>
          <w:lang w:val="en-US" w:eastAsia="zh-CN"/>
        </w:rPr>
        <w:t>4、资金投入：本项目</w:t>
      </w:r>
      <w:r>
        <w:rPr>
          <w:rFonts w:hint="eastAsia" w:ascii="Times New Roman" w:hAnsi="Times New Roman" w:eastAsia="方正仿宋_GBK" w:cs="Times New Roman"/>
          <w:sz w:val="30"/>
          <w:szCs w:val="30"/>
          <w:highlight w:val="none"/>
          <w:lang w:val="en-US" w:eastAsia="zh-CN"/>
        </w:rPr>
        <w:t xml:space="preserve">工程总投资 </w:t>
      </w:r>
      <w:r>
        <w:rPr>
          <w:rFonts w:hint="default" w:ascii="Times New Roman" w:hAnsi="Times New Roman" w:eastAsia="方正仿宋_GBK" w:cs="Times New Roman"/>
          <w:sz w:val="30"/>
          <w:szCs w:val="30"/>
          <w:highlight w:val="none"/>
          <w:lang w:val="en-US" w:eastAsia="zh-CN"/>
        </w:rPr>
        <w:t xml:space="preserve">49827.53 </w:t>
      </w:r>
      <w:r>
        <w:rPr>
          <w:rFonts w:hint="eastAsia" w:ascii="Times New Roman" w:hAnsi="Times New Roman" w:eastAsia="方正仿宋_GBK" w:cs="Times New Roman"/>
          <w:sz w:val="30"/>
          <w:szCs w:val="30"/>
          <w:highlight w:val="none"/>
          <w:lang w:val="en-US" w:eastAsia="zh-CN"/>
        </w:rPr>
        <w:t xml:space="preserve">万元（不含征地拆迁费） ：工程直接费 </w:t>
      </w:r>
      <w:r>
        <w:rPr>
          <w:rFonts w:hint="default" w:ascii="Times New Roman" w:hAnsi="Times New Roman" w:eastAsia="方正仿宋_GBK" w:cs="Times New Roman"/>
          <w:sz w:val="30"/>
          <w:szCs w:val="30"/>
          <w:highlight w:val="none"/>
          <w:lang w:val="en-US" w:eastAsia="zh-CN"/>
        </w:rPr>
        <w:t xml:space="preserve">28903.40 </w:t>
      </w:r>
      <w:r>
        <w:rPr>
          <w:rFonts w:hint="eastAsia" w:ascii="Times New Roman" w:hAnsi="Times New Roman" w:eastAsia="方正仿宋_GBK" w:cs="Times New Roman"/>
          <w:sz w:val="30"/>
          <w:szCs w:val="30"/>
          <w:highlight w:val="none"/>
          <w:lang w:val="en-US" w:eastAsia="zh-CN"/>
        </w:rPr>
        <w:t xml:space="preserve">万元，工程建设其他费 </w:t>
      </w:r>
      <w:r>
        <w:rPr>
          <w:rFonts w:hint="default" w:ascii="Times New Roman" w:hAnsi="Times New Roman" w:eastAsia="方正仿宋_GBK" w:cs="Times New Roman"/>
          <w:sz w:val="30"/>
          <w:szCs w:val="30"/>
          <w:highlight w:val="none"/>
          <w:lang w:val="en-US" w:eastAsia="zh-CN"/>
        </w:rPr>
        <w:t xml:space="preserve">16394.35 </w:t>
      </w:r>
      <w:r>
        <w:rPr>
          <w:rFonts w:hint="eastAsia" w:ascii="Times New Roman" w:hAnsi="Times New Roman" w:eastAsia="方正仿宋_GBK" w:cs="Times New Roman"/>
          <w:sz w:val="30"/>
          <w:szCs w:val="30"/>
          <w:highlight w:val="none"/>
          <w:lang w:val="en-US" w:eastAsia="zh-CN"/>
        </w:rPr>
        <w:t xml:space="preserve">万元，预备费 </w:t>
      </w:r>
      <w:r>
        <w:rPr>
          <w:rFonts w:hint="default" w:ascii="Times New Roman" w:hAnsi="Times New Roman" w:eastAsia="方正仿宋_GBK" w:cs="Times New Roman"/>
          <w:sz w:val="30"/>
          <w:szCs w:val="30"/>
          <w:highlight w:val="none"/>
          <w:lang w:val="en-US" w:eastAsia="zh-CN"/>
        </w:rPr>
        <w:t xml:space="preserve">4529.78 </w:t>
      </w:r>
      <w:r>
        <w:rPr>
          <w:rFonts w:hint="eastAsia" w:ascii="Times New Roman" w:hAnsi="Times New Roman" w:eastAsia="方正仿宋_GBK" w:cs="Times New Roman"/>
          <w:sz w:val="30"/>
          <w:szCs w:val="30"/>
          <w:highlight w:val="none"/>
          <w:lang w:val="en-US" w:eastAsia="zh-CN"/>
        </w:rPr>
        <w:t>万元。</w:t>
      </w:r>
      <w:r>
        <w:rPr>
          <w:rFonts w:ascii="Times New Roman" w:hAnsi="Times New Roman" w:eastAsia="方正仿宋_GBK" w:cs="Times New Roman"/>
          <w:sz w:val="30"/>
          <w:szCs w:val="30"/>
          <w:highlight w:val="none"/>
          <w:lang w:eastAsia="zh-CN"/>
        </w:rPr>
        <w:t>其中</w:t>
      </w:r>
      <w:r>
        <w:rPr>
          <w:rFonts w:hint="eastAsia" w:ascii="Times New Roman" w:hAnsi="Times New Roman" w:eastAsia="方正仿宋_GBK" w:cs="Times New Roman"/>
          <w:sz w:val="30"/>
          <w:szCs w:val="30"/>
          <w:highlight w:val="none"/>
          <w:lang w:eastAsia="zh-CN"/>
        </w:rPr>
        <w:t>：</w:t>
      </w:r>
      <w:r>
        <w:rPr>
          <w:rFonts w:ascii="Times New Roman" w:hAnsi="Times New Roman" w:eastAsia="方正仿宋_GBK" w:cs="Times New Roman"/>
          <w:sz w:val="30"/>
          <w:szCs w:val="30"/>
          <w:highlight w:val="none"/>
          <w:lang w:eastAsia="zh-CN"/>
        </w:rPr>
        <w:t>202</w:t>
      </w:r>
      <w:r>
        <w:rPr>
          <w:rFonts w:hint="eastAsia" w:ascii="Times New Roman" w:hAnsi="Times New Roman" w:eastAsia="方正仿宋_GBK" w:cs="Times New Roman"/>
          <w:sz w:val="30"/>
          <w:szCs w:val="30"/>
          <w:highlight w:val="none"/>
          <w:lang w:eastAsia="zh-CN"/>
        </w:rPr>
        <w:t>4</w:t>
      </w:r>
      <w:r>
        <w:rPr>
          <w:rFonts w:ascii="Times New Roman" w:hAnsi="Times New Roman" w:eastAsia="方正仿宋_GBK" w:cs="Times New Roman"/>
          <w:sz w:val="30"/>
          <w:szCs w:val="30"/>
          <w:highlight w:val="none"/>
          <w:lang w:eastAsia="zh-CN"/>
        </w:rPr>
        <w:t>年专项债</w:t>
      </w:r>
      <w:r>
        <w:rPr>
          <w:rFonts w:hint="eastAsia" w:ascii="Times New Roman" w:hAnsi="Times New Roman" w:eastAsia="方正仿宋_GBK" w:cs="Times New Roman"/>
          <w:sz w:val="30"/>
          <w:szCs w:val="30"/>
          <w:highlight w:val="none"/>
          <w:lang w:eastAsia="zh-CN"/>
        </w:rPr>
        <w:t>总额</w:t>
      </w:r>
      <w:r>
        <w:rPr>
          <w:rFonts w:hint="eastAsia" w:ascii="Times New Roman" w:hAnsi="Times New Roman" w:eastAsia="方正仿宋_GBK" w:cs="Times New Roman"/>
          <w:sz w:val="30"/>
          <w:szCs w:val="30"/>
          <w:highlight w:val="none"/>
          <w:lang w:val="en-US" w:eastAsia="zh-CN"/>
        </w:rPr>
        <w:t>17300</w:t>
      </w:r>
      <w:r>
        <w:rPr>
          <w:rFonts w:hint="eastAsia" w:ascii="Times New Roman" w:hAnsi="Times New Roman" w:eastAsia="方正仿宋_GBK" w:cs="Times New Roman"/>
          <w:sz w:val="30"/>
          <w:szCs w:val="30"/>
          <w:highlight w:val="none"/>
          <w:lang w:eastAsia="zh-CN"/>
        </w:rPr>
        <w:t>万元</w:t>
      </w:r>
      <w:r>
        <w:rPr>
          <w:rFonts w:hint="eastAsia" w:ascii="Times New Roman" w:hAnsi="Times New Roman" w:eastAsia="方正仿宋_GBK" w:cs="Times New Roman"/>
          <w:sz w:val="30"/>
          <w:szCs w:val="30"/>
          <w:lang w:val="en-US" w:eastAsia="zh-CN"/>
        </w:rPr>
        <w:t>。</w:t>
      </w:r>
    </w:p>
    <w:p w14:paraId="0C54107E">
      <w:pPr>
        <w:snapToGrid w:val="0"/>
        <w:spacing w:line="560" w:lineRule="exact"/>
        <w:ind w:firstLine="600" w:firstLineChars="200"/>
        <w:jc w:val="both"/>
        <w:textAlignment w:val="baseline"/>
        <w:rPr>
          <w:rFonts w:ascii="Times New Roman" w:hAnsi="Times New Roman" w:eastAsia="方正仿宋_GBK" w:cs="Times New Roman"/>
          <w:color w:val="0000FF"/>
          <w:sz w:val="30"/>
          <w:szCs w:val="30"/>
          <w:highlight w:val="none"/>
          <w:lang w:eastAsia="zh-CN"/>
        </w:rPr>
      </w:pPr>
      <w:r>
        <w:rPr>
          <w:rFonts w:ascii="Times New Roman" w:hAnsi="Times New Roman" w:eastAsia="方正仿宋_GBK" w:cs="Times New Roman"/>
          <w:sz w:val="30"/>
          <w:szCs w:val="30"/>
          <w:lang w:eastAsia="zh-CN"/>
        </w:rPr>
        <w:t>5、资金使用：专项债资金全部实行专账管理、专款专用，严格执行集团公司资金审批办法，按月度资金计划把控项目支出，确保</w:t>
      </w:r>
      <w:r>
        <w:rPr>
          <w:rFonts w:ascii="Times New Roman" w:hAnsi="Times New Roman" w:eastAsia="方正仿宋_GBK" w:cs="Times New Roman"/>
          <w:sz w:val="30"/>
          <w:szCs w:val="30"/>
          <w:highlight w:val="none"/>
          <w:lang w:eastAsia="zh-CN"/>
        </w:rPr>
        <w:t>专项</w:t>
      </w:r>
      <w:r>
        <w:rPr>
          <w:rFonts w:hint="eastAsia" w:ascii="Times New Roman" w:hAnsi="Times New Roman" w:eastAsia="方正仿宋_GBK" w:cs="Times New Roman"/>
          <w:sz w:val="30"/>
          <w:szCs w:val="30"/>
          <w:highlight w:val="none"/>
          <w:lang w:eastAsia="zh-CN"/>
        </w:rPr>
        <w:t>债</w:t>
      </w:r>
      <w:r>
        <w:rPr>
          <w:rFonts w:ascii="Times New Roman" w:hAnsi="Times New Roman" w:eastAsia="方正仿宋_GBK" w:cs="Times New Roman"/>
          <w:sz w:val="30"/>
          <w:szCs w:val="30"/>
          <w:highlight w:val="none"/>
          <w:lang w:eastAsia="zh-CN"/>
        </w:rPr>
        <w:t>资金能最大限度地发挥其作用，实现巨大的社会效益。</w:t>
      </w:r>
    </w:p>
    <w:p w14:paraId="1DB182C0">
      <w:pPr>
        <w:snapToGrid w:val="0"/>
        <w:spacing w:line="560" w:lineRule="exact"/>
        <w:ind w:firstLine="584" w:firstLineChars="200"/>
        <w:jc w:val="both"/>
        <w:textAlignment w:val="baseline"/>
        <w:rPr>
          <w:rFonts w:ascii="Times New Roman" w:hAnsi="Times New Roman" w:eastAsia="方正楷体_GBK" w:cs="Times New Roman"/>
          <w:spacing w:val="-4"/>
          <w:sz w:val="30"/>
          <w:szCs w:val="30"/>
          <w:highlight w:val="none"/>
          <w:lang w:eastAsia="zh-CN"/>
        </w:rPr>
      </w:pPr>
      <w:r>
        <w:rPr>
          <w:rFonts w:ascii="Times New Roman" w:hAnsi="Times New Roman" w:eastAsia="方正楷体_GBK" w:cs="Times New Roman"/>
          <w:spacing w:val="-4"/>
          <w:sz w:val="30"/>
          <w:szCs w:val="30"/>
          <w:highlight w:val="none"/>
          <w:lang w:eastAsia="zh-CN"/>
        </w:rPr>
        <w:t>（二）绩效目标</w:t>
      </w:r>
    </w:p>
    <w:p w14:paraId="2CE9FB73">
      <w:pPr>
        <w:snapToGrid w:val="0"/>
        <w:spacing w:line="560" w:lineRule="exact"/>
        <w:ind w:firstLine="600" w:firstLineChars="200"/>
        <w:jc w:val="both"/>
        <w:textAlignment w:val="baseline"/>
        <w:rPr>
          <w:rFonts w:ascii="Times New Roman" w:hAnsi="Times New Roman" w:eastAsia="方正仿宋_GBK" w:cs="Times New Roman"/>
          <w:sz w:val="30"/>
          <w:szCs w:val="30"/>
          <w:highlight w:val="none"/>
          <w:lang w:eastAsia="zh-CN"/>
        </w:rPr>
      </w:pPr>
      <w:r>
        <w:rPr>
          <w:rFonts w:hint="eastAsia" w:ascii="Times New Roman" w:hAnsi="Times New Roman" w:eastAsia="方正仿宋_GBK" w:cs="Times New Roman"/>
          <w:sz w:val="30"/>
          <w:szCs w:val="30"/>
          <w:highlight w:val="none"/>
          <w:lang w:eastAsia="zh-CN"/>
        </w:rPr>
        <w:t>（1）社会效益</w:t>
      </w:r>
    </w:p>
    <w:p w14:paraId="6E97FC99">
      <w:pPr>
        <w:snapToGrid w:val="0"/>
        <w:spacing w:line="560" w:lineRule="exact"/>
        <w:ind w:firstLine="600" w:firstLineChars="200"/>
        <w:jc w:val="both"/>
        <w:textAlignment w:val="baseline"/>
        <w:rPr>
          <w:rFonts w:hint="default" w:ascii="Times New Roman" w:hAnsi="Times New Roman" w:eastAsia="方正仿宋_GBK" w:cs="Times New Roman"/>
          <w:sz w:val="30"/>
          <w:szCs w:val="30"/>
          <w:highlight w:val="none"/>
          <w:lang w:eastAsia="zh-CN"/>
        </w:rPr>
      </w:pPr>
      <w:r>
        <w:rPr>
          <w:rFonts w:hint="eastAsia" w:ascii="Times New Roman" w:hAnsi="Times New Roman" w:eastAsia="方正仿宋_GBK" w:cs="Times New Roman"/>
          <w:sz w:val="30"/>
          <w:szCs w:val="30"/>
          <w:highlight w:val="none"/>
          <w:lang w:val="en-US" w:eastAsia="zh-CN"/>
        </w:rPr>
        <w:t>本项目对于消除环境污染、恢复自然生态环境、改善市民生活环境、促进投资和经济发展、提升城市综合竞争力具有极大的促进作用，将大幅提升南京城市环境在全国的地位和美誉度，使得南京城市形象和综合竞争力得到提高，其社会效益极其显著。本项目的建设不仅有利于改善区域生态环境，而且对促进经济发展，提高人民群众的生活质量，体现党的富民政策，密切党群关系有着不可估量的作用。</w:t>
      </w:r>
    </w:p>
    <w:p w14:paraId="03263FC7">
      <w:pPr>
        <w:snapToGrid w:val="0"/>
        <w:spacing w:line="560" w:lineRule="exact"/>
        <w:ind w:firstLine="900" w:firstLineChars="300"/>
        <w:jc w:val="both"/>
        <w:textAlignment w:val="baseline"/>
        <w:rPr>
          <w:rFonts w:ascii="Times New Roman" w:hAnsi="Times New Roman" w:eastAsia="方正仿宋_GBK" w:cs="Times New Roman"/>
          <w:sz w:val="30"/>
          <w:szCs w:val="30"/>
          <w:highlight w:val="none"/>
          <w:lang w:eastAsia="zh-CN"/>
        </w:rPr>
      </w:pPr>
      <w:r>
        <w:rPr>
          <w:rFonts w:hint="eastAsia" w:ascii="Times New Roman" w:hAnsi="Times New Roman" w:eastAsia="方正仿宋_GBK" w:cs="Times New Roman"/>
          <w:sz w:val="30"/>
          <w:szCs w:val="30"/>
          <w:highlight w:val="none"/>
          <w:lang w:eastAsia="zh-CN"/>
        </w:rPr>
        <w:t>（2）环境效益</w:t>
      </w:r>
    </w:p>
    <w:p w14:paraId="3C10EED5">
      <w:pPr>
        <w:snapToGrid w:val="0"/>
        <w:spacing w:line="560" w:lineRule="exact"/>
        <w:ind w:firstLine="600" w:firstLineChars="200"/>
        <w:jc w:val="both"/>
        <w:textAlignment w:val="baseline"/>
        <w:rPr>
          <w:rFonts w:hint="default" w:ascii="Times New Roman" w:hAnsi="Times New Roman" w:eastAsia="方正仿宋_GBK" w:cs="Times New Roman"/>
          <w:sz w:val="30"/>
          <w:szCs w:val="30"/>
          <w:highlight w:val="none"/>
          <w:lang w:eastAsia="zh-CN"/>
        </w:rPr>
      </w:pPr>
      <w:r>
        <w:rPr>
          <w:rFonts w:hint="eastAsia" w:ascii="Times New Roman" w:hAnsi="Times New Roman" w:eastAsia="方正仿宋_GBK" w:cs="Times New Roman"/>
          <w:sz w:val="30"/>
          <w:szCs w:val="30"/>
          <w:highlight w:val="none"/>
          <w:lang w:val="en-US" w:eastAsia="zh-CN"/>
        </w:rPr>
        <w:t>项目实施完成后，可削减区域有机物及氮、磷的入河量，消除城市河道黑臭问题，提高水环境质量，明显改善市容市貌，形成“排水畅通、水清岸绿、景观和谐、人水相亲</w:t>
      </w:r>
      <w:r>
        <w:rPr>
          <w:rFonts w:hint="default" w:ascii="Times New Roman" w:hAnsi="Times New Roman" w:eastAsia="方正仿宋_GBK" w:cs="Times New Roman"/>
          <w:sz w:val="30"/>
          <w:szCs w:val="30"/>
          <w:highlight w:val="none"/>
          <w:lang w:val="en-US" w:eastAsia="zh-CN"/>
        </w:rPr>
        <w:t>”</w:t>
      </w:r>
      <w:r>
        <w:rPr>
          <w:rFonts w:hint="eastAsia" w:ascii="Times New Roman" w:hAnsi="Times New Roman" w:eastAsia="方正仿宋_GBK" w:cs="Times New Roman"/>
          <w:sz w:val="30"/>
          <w:szCs w:val="30"/>
          <w:highlight w:val="none"/>
          <w:lang w:val="en-US" w:eastAsia="zh-CN"/>
        </w:rPr>
        <w:t>的城市水环境，营造清新怡人的生活环境，造福百姓，有利于增进市民身体健康，提高了人民的生活质量。</w:t>
      </w:r>
    </w:p>
    <w:p w14:paraId="646F8602">
      <w:pPr>
        <w:snapToGrid w:val="0"/>
        <w:spacing w:line="560" w:lineRule="exact"/>
        <w:ind w:firstLine="600" w:firstLineChars="200"/>
        <w:jc w:val="both"/>
        <w:textAlignment w:val="baseline"/>
        <w:rPr>
          <w:rFonts w:ascii="Times New Roman" w:hAnsi="Times New Roman" w:eastAsia="方正仿宋_GBK" w:cs="Times New Roman"/>
          <w:sz w:val="30"/>
          <w:szCs w:val="30"/>
          <w:highlight w:val="none"/>
          <w:lang w:eastAsia="zh-CN"/>
        </w:rPr>
      </w:pPr>
      <w:r>
        <w:rPr>
          <w:rFonts w:hint="eastAsia" w:ascii="Times New Roman" w:hAnsi="Times New Roman" w:eastAsia="方正仿宋_GBK" w:cs="Times New Roman"/>
          <w:sz w:val="30"/>
          <w:szCs w:val="30"/>
          <w:highlight w:val="none"/>
          <w:lang w:eastAsia="zh-CN"/>
        </w:rPr>
        <w:t>（3）经济效益</w:t>
      </w:r>
    </w:p>
    <w:p w14:paraId="783310AF">
      <w:pPr>
        <w:snapToGrid w:val="0"/>
        <w:spacing w:line="560" w:lineRule="exact"/>
        <w:ind w:firstLine="600" w:firstLineChars="200"/>
        <w:jc w:val="both"/>
        <w:textAlignment w:val="baseline"/>
        <w:rPr>
          <w:rFonts w:hint="eastAsia" w:ascii="Times New Roman" w:hAnsi="Times New Roman" w:eastAsia="方正仿宋_GBK" w:cs="Times New Roman"/>
          <w:sz w:val="30"/>
          <w:szCs w:val="30"/>
          <w:highlight w:val="none"/>
          <w:lang w:val="en-US" w:eastAsia="zh-CN"/>
        </w:rPr>
      </w:pPr>
      <w:r>
        <w:rPr>
          <w:rFonts w:hint="eastAsia" w:ascii="Times New Roman" w:hAnsi="Times New Roman" w:eastAsia="方正仿宋_GBK" w:cs="Times New Roman"/>
          <w:sz w:val="30"/>
          <w:szCs w:val="30"/>
          <w:highlight w:val="none"/>
          <w:lang w:val="en-US" w:eastAsia="zh-CN"/>
        </w:rPr>
        <w:t>污水的有效收集处理，对提升城市整体形象，改善人居环境质量均具有重要的推动作用。</w:t>
      </w:r>
    </w:p>
    <w:p w14:paraId="23FCC6DB">
      <w:pPr>
        <w:snapToGrid w:val="0"/>
        <w:spacing w:line="560" w:lineRule="exact"/>
        <w:ind w:firstLine="600" w:firstLineChars="200"/>
        <w:jc w:val="both"/>
        <w:textAlignment w:val="baseline"/>
        <w:rPr>
          <w:rFonts w:ascii="Times New Roman" w:hAnsi="Times New Roman" w:eastAsia="黑体" w:cs="Times New Roman"/>
          <w:sz w:val="30"/>
          <w:szCs w:val="30"/>
          <w:highlight w:val="none"/>
          <w:lang w:eastAsia="zh-CN"/>
        </w:rPr>
      </w:pPr>
      <w:r>
        <w:rPr>
          <w:rFonts w:ascii="Times New Roman" w:hAnsi="Times New Roman" w:eastAsia="黑体" w:cs="Times New Roman"/>
          <w:sz w:val="30"/>
          <w:szCs w:val="30"/>
          <w:highlight w:val="none"/>
          <w:lang w:eastAsia="zh-CN"/>
        </w:rPr>
        <w:t>二、评价情况</w:t>
      </w:r>
    </w:p>
    <w:p w14:paraId="05CC3552">
      <w:pPr>
        <w:snapToGrid w:val="0"/>
        <w:spacing w:line="560" w:lineRule="exact"/>
        <w:ind w:firstLine="584" w:firstLineChars="200"/>
        <w:jc w:val="both"/>
        <w:textAlignment w:val="baseline"/>
        <w:rPr>
          <w:rFonts w:ascii="Times New Roman" w:hAnsi="Times New Roman" w:eastAsia="方正仿宋_GBK" w:cs="Times New Roman"/>
          <w:sz w:val="30"/>
          <w:szCs w:val="30"/>
          <w:highlight w:val="none"/>
          <w:lang w:eastAsia="zh-CN"/>
        </w:rPr>
      </w:pPr>
      <w:r>
        <w:rPr>
          <w:rFonts w:ascii="Times New Roman" w:hAnsi="Times New Roman" w:eastAsia="方正楷体_GBK" w:cs="Times New Roman"/>
          <w:spacing w:val="-4"/>
          <w:sz w:val="30"/>
          <w:szCs w:val="30"/>
          <w:highlight w:val="none"/>
          <w:lang w:eastAsia="zh-CN"/>
        </w:rPr>
        <w:t>（一）项目特点分析</w:t>
      </w:r>
    </w:p>
    <w:p w14:paraId="63297B12">
      <w:pPr>
        <w:snapToGrid w:val="0"/>
        <w:spacing w:line="560" w:lineRule="exact"/>
        <w:ind w:firstLine="600" w:firstLineChars="200"/>
        <w:jc w:val="both"/>
        <w:textAlignment w:val="baseline"/>
        <w:rPr>
          <w:rFonts w:hint="eastAsia" w:ascii="Times New Roman" w:hAnsi="Times New Roman" w:eastAsia="方正仿宋_GBK" w:cs="Times New Roman"/>
          <w:sz w:val="30"/>
          <w:szCs w:val="30"/>
          <w:highlight w:val="none"/>
          <w:lang w:val="en-US" w:eastAsia="zh-CN"/>
        </w:rPr>
      </w:pPr>
      <w:r>
        <w:rPr>
          <w:rFonts w:hint="eastAsia" w:ascii="Times New Roman" w:hAnsi="Times New Roman" w:eastAsia="方正仿宋_GBK" w:cs="Times New Roman"/>
          <w:sz w:val="30"/>
          <w:szCs w:val="30"/>
          <w:highlight w:val="none"/>
          <w:lang w:eastAsia="zh-CN"/>
        </w:rPr>
        <w:t>本次</w:t>
      </w:r>
      <w:r>
        <w:rPr>
          <w:rFonts w:hint="eastAsia" w:ascii="Times New Roman" w:hAnsi="Times New Roman" w:eastAsia="方正仿宋_GBK" w:cs="Times New Roman"/>
          <w:sz w:val="30"/>
          <w:szCs w:val="30"/>
          <w:highlight w:val="none"/>
          <w:lang w:val="en-US" w:eastAsia="zh-CN"/>
        </w:rPr>
        <w:t>污水收集系统</w:t>
      </w:r>
      <w:r>
        <w:rPr>
          <w:rFonts w:hint="eastAsia" w:ascii="Times New Roman" w:hAnsi="Times New Roman" w:eastAsia="方正仿宋_GBK" w:cs="Times New Roman"/>
          <w:sz w:val="30"/>
          <w:szCs w:val="30"/>
          <w:highlight w:val="none"/>
          <w:lang w:eastAsia="zh-CN"/>
        </w:rPr>
        <w:t>工</w:t>
      </w:r>
      <w:r>
        <w:rPr>
          <w:rFonts w:hint="eastAsia" w:ascii="Times New Roman" w:hAnsi="Times New Roman" w:eastAsia="方正仿宋_GBK" w:cs="Times New Roman"/>
          <w:sz w:val="30"/>
          <w:szCs w:val="30"/>
          <w:highlight w:val="none"/>
          <w:lang w:val="en-US" w:eastAsia="zh-CN"/>
        </w:rPr>
        <w:t>程实施，九乡河泵站服务范围内的部分污水需调整至东阳污水处理厂三期内，故结合需要进一步统筹考虑两个污水收集处理系统，进一步优化管网布置，尽量高水高排，低水低排，减少污水提升和压力管道敷设，节能降耗。</w:t>
      </w:r>
    </w:p>
    <w:p w14:paraId="3EC90CBC">
      <w:pPr>
        <w:snapToGrid w:val="0"/>
        <w:spacing w:line="560" w:lineRule="exact"/>
        <w:ind w:firstLine="600" w:firstLineChars="200"/>
        <w:jc w:val="both"/>
        <w:textAlignment w:val="baseline"/>
        <w:rPr>
          <w:rFonts w:hint="eastAsia" w:ascii="Times New Roman" w:hAnsi="Times New Roman" w:eastAsia="方正仿宋_GBK" w:cs="Times New Roman"/>
          <w:sz w:val="30"/>
          <w:szCs w:val="30"/>
          <w:highlight w:val="none"/>
          <w:lang w:val="en-US" w:eastAsia="zh-CN"/>
        </w:rPr>
      </w:pPr>
      <w:r>
        <w:rPr>
          <w:rFonts w:hint="eastAsia" w:ascii="Times New Roman" w:hAnsi="Times New Roman" w:eastAsia="方正仿宋_GBK" w:cs="Times New Roman"/>
          <w:sz w:val="30"/>
          <w:szCs w:val="30"/>
          <w:highlight w:val="none"/>
          <w:lang w:val="en-US" w:eastAsia="zh-CN"/>
        </w:rPr>
        <w:t>污水系统的配套管网同步建设和同步投运，实现厂网一体化建设和运营，才能确保污染治理达到预期的目标；遵循污水厂、泵站、管网一体系统研究的原则，通过管网、泵站布置与运行优化，反馈调整相关专项规划，确保污水系统经济、合理、安全；通过构建厂、站、网一体化、全过程的智慧排水系统，实现污水系统在线监测、预警、调度等功能，提高污水系统应急保障能力和污水系统运营管理水平。</w:t>
      </w:r>
    </w:p>
    <w:p w14:paraId="1A5CC436">
      <w:pPr>
        <w:snapToGrid w:val="0"/>
        <w:spacing w:line="560" w:lineRule="exact"/>
        <w:ind w:firstLine="600" w:firstLineChars="200"/>
        <w:jc w:val="both"/>
        <w:textAlignment w:val="baseline"/>
        <w:rPr>
          <w:rFonts w:ascii="Times New Roman" w:hAnsi="Times New Roman" w:eastAsia="方正仿宋_GBK" w:cs="Times New Roman"/>
          <w:sz w:val="30"/>
          <w:szCs w:val="30"/>
          <w:highlight w:val="none"/>
          <w:lang w:eastAsia="zh-CN"/>
        </w:rPr>
      </w:pPr>
      <w:r>
        <w:rPr>
          <w:rFonts w:ascii="Times New Roman" w:hAnsi="Times New Roman" w:eastAsia="方正仿宋_GBK" w:cs="Times New Roman"/>
          <w:sz w:val="30"/>
          <w:szCs w:val="30"/>
          <w:highlight w:val="none"/>
          <w:lang w:eastAsia="zh-CN"/>
        </w:rPr>
        <w:t>目前</w:t>
      </w:r>
      <w:r>
        <w:rPr>
          <w:rFonts w:hint="eastAsia" w:ascii="Times New Roman" w:hAnsi="Times New Roman" w:eastAsia="方正仿宋_GBK" w:cs="Times New Roman"/>
          <w:sz w:val="30"/>
          <w:szCs w:val="30"/>
          <w:highlight w:val="none"/>
          <w:lang w:eastAsia="zh-CN"/>
        </w:rPr>
        <w:t>已</w:t>
      </w:r>
      <w:r>
        <w:rPr>
          <w:rFonts w:hint="eastAsia" w:ascii="Times New Roman" w:hAnsi="Times New Roman" w:eastAsia="方正仿宋_GBK" w:cs="Times New Roman"/>
          <w:sz w:val="30"/>
          <w:szCs w:val="30"/>
          <w:highlight w:val="none"/>
          <w:lang w:val="en-US" w:eastAsia="zh-CN"/>
        </w:rPr>
        <w:t>基本</w:t>
      </w:r>
      <w:r>
        <w:rPr>
          <w:rFonts w:hint="eastAsia" w:ascii="Times New Roman" w:hAnsi="Times New Roman" w:eastAsia="方正仿宋_GBK" w:cs="Times New Roman"/>
          <w:sz w:val="30"/>
          <w:szCs w:val="30"/>
          <w:highlight w:val="none"/>
          <w:lang w:eastAsia="zh-CN"/>
        </w:rPr>
        <w:t>完成污水管道</w:t>
      </w:r>
      <w:r>
        <w:rPr>
          <w:rFonts w:hint="eastAsia" w:ascii="Times New Roman" w:hAnsi="Times New Roman" w:eastAsia="方正仿宋_GBK" w:cs="Times New Roman"/>
          <w:sz w:val="30"/>
          <w:szCs w:val="30"/>
          <w:highlight w:val="none"/>
          <w:lang w:val="en-US" w:eastAsia="zh-CN"/>
        </w:rPr>
        <w:t>敷设</w:t>
      </w:r>
      <w:r>
        <w:rPr>
          <w:rFonts w:ascii="Times New Roman" w:hAnsi="Times New Roman" w:eastAsia="方正仿宋_GBK" w:cs="Times New Roman"/>
          <w:sz w:val="30"/>
          <w:szCs w:val="30"/>
          <w:highlight w:val="none"/>
          <w:lang w:eastAsia="zh-CN"/>
        </w:rPr>
        <w:t>，</w:t>
      </w:r>
      <w:r>
        <w:rPr>
          <w:rFonts w:hint="eastAsia" w:ascii="Times New Roman" w:hAnsi="Times New Roman" w:eastAsia="方正仿宋_GBK" w:cs="Times New Roman"/>
          <w:sz w:val="30"/>
          <w:szCs w:val="30"/>
          <w:highlight w:val="none"/>
          <w:lang w:eastAsia="zh-CN"/>
        </w:rPr>
        <w:t>养护成本明显降低。</w:t>
      </w:r>
      <w:r>
        <w:rPr>
          <w:rFonts w:ascii="Times New Roman" w:hAnsi="Times New Roman" w:eastAsia="方正仿宋_GBK" w:cs="Times New Roman"/>
          <w:sz w:val="30"/>
          <w:szCs w:val="30"/>
          <w:highlight w:val="none"/>
          <w:lang w:eastAsia="zh-CN"/>
        </w:rPr>
        <w:t>绩效评价主要集中为过程指标和产出指标，以评价项目资金管理、项目建设进度、安全生产等相关情况。</w:t>
      </w:r>
    </w:p>
    <w:p w14:paraId="7C94F73B">
      <w:pPr>
        <w:snapToGrid w:val="0"/>
        <w:spacing w:line="560" w:lineRule="exact"/>
        <w:ind w:firstLine="584" w:firstLineChars="200"/>
        <w:jc w:val="both"/>
        <w:textAlignment w:val="baseline"/>
        <w:rPr>
          <w:rFonts w:ascii="Times New Roman" w:hAnsi="Times New Roman" w:eastAsia="方正仿宋_GBK" w:cs="Times New Roman"/>
          <w:sz w:val="30"/>
          <w:szCs w:val="30"/>
          <w:highlight w:val="none"/>
          <w:lang w:eastAsia="zh-CN"/>
        </w:rPr>
      </w:pPr>
      <w:r>
        <w:rPr>
          <w:rFonts w:ascii="Times New Roman" w:hAnsi="Times New Roman" w:eastAsia="方正楷体_GBK" w:cs="Times New Roman"/>
          <w:spacing w:val="-4"/>
          <w:sz w:val="30"/>
          <w:szCs w:val="30"/>
          <w:highlight w:val="none"/>
          <w:lang w:eastAsia="zh-CN"/>
        </w:rPr>
        <w:t>（二）评价思路方法</w:t>
      </w:r>
    </w:p>
    <w:p w14:paraId="1A5A5AD0">
      <w:pPr>
        <w:snapToGrid w:val="0"/>
        <w:spacing w:line="560" w:lineRule="exact"/>
        <w:ind w:firstLine="600" w:firstLineChars="200"/>
        <w:jc w:val="both"/>
        <w:textAlignment w:val="baseline"/>
        <w:rPr>
          <w:rFonts w:ascii="Times New Roman" w:hAnsi="Times New Roman" w:eastAsia="方正仿宋_GBK" w:cs="Times New Roman"/>
          <w:sz w:val="30"/>
          <w:szCs w:val="30"/>
          <w:highlight w:val="none"/>
          <w:lang w:eastAsia="zh-CN"/>
        </w:rPr>
      </w:pPr>
      <w:r>
        <w:rPr>
          <w:rFonts w:ascii="Times New Roman" w:hAnsi="Times New Roman" w:eastAsia="方正仿宋_GBK" w:cs="Times New Roman"/>
          <w:sz w:val="30"/>
          <w:szCs w:val="30"/>
          <w:highlight w:val="none"/>
          <w:lang w:eastAsia="zh-CN"/>
        </w:rPr>
        <w:t>项目资金管理评价主要依据《专项债券项目资金使用协议》等对专项债券资金的使用管理要求设置细化指标，进行管理、考核。</w:t>
      </w:r>
    </w:p>
    <w:p w14:paraId="20B53109">
      <w:pPr>
        <w:snapToGrid w:val="0"/>
        <w:spacing w:line="560" w:lineRule="exact"/>
        <w:ind w:firstLine="584" w:firstLineChars="200"/>
        <w:jc w:val="both"/>
        <w:textAlignment w:val="baseline"/>
        <w:rPr>
          <w:rFonts w:ascii="Times New Roman" w:hAnsi="Times New Roman" w:eastAsia="方正仿宋_GBK" w:cs="Times New Roman"/>
          <w:sz w:val="30"/>
          <w:szCs w:val="30"/>
          <w:highlight w:val="none"/>
          <w:lang w:eastAsia="zh-CN"/>
        </w:rPr>
      </w:pPr>
      <w:r>
        <w:rPr>
          <w:rFonts w:ascii="Times New Roman" w:hAnsi="Times New Roman" w:eastAsia="方正楷体_GBK" w:cs="Times New Roman"/>
          <w:spacing w:val="-4"/>
          <w:sz w:val="30"/>
          <w:szCs w:val="30"/>
          <w:highlight w:val="none"/>
          <w:lang w:eastAsia="zh-CN"/>
        </w:rPr>
        <w:t>（三）评价工作情况</w:t>
      </w:r>
    </w:p>
    <w:p w14:paraId="4A70CC48">
      <w:pPr>
        <w:snapToGrid w:val="0"/>
        <w:spacing w:line="560" w:lineRule="exact"/>
        <w:ind w:firstLine="600" w:firstLineChars="200"/>
        <w:jc w:val="both"/>
        <w:textAlignment w:val="baseline"/>
        <w:rPr>
          <w:rFonts w:ascii="Times New Roman" w:hAnsi="Times New Roman" w:eastAsia="方正仿宋_GBK" w:cs="Times New Roman"/>
          <w:sz w:val="30"/>
          <w:szCs w:val="30"/>
          <w:highlight w:val="none"/>
          <w:lang w:eastAsia="zh-CN"/>
        </w:rPr>
      </w:pPr>
      <w:r>
        <w:rPr>
          <w:rFonts w:ascii="Times New Roman" w:hAnsi="Times New Roman" w:eastAsia="方正仿宋_GBK" w:cs="Times New Roman"/>
          <w:sz w:val="30"/>
          <w:szCs w:val="30"/>
          <w:highlight w:val="none"/>
          <w:lang w:eastAsia="zh-CN"/>
        </w:rPr>
        <w:t>对照设置的考核指标和评分依据逐项进行跟踪评价，评判各项</w:t>
      </w:r>
      <w:r>
        <w:rPr>
          <w:rFonts w:hint="eastAsia" w:ascii="Times New Roman" w:hAnsi="Times New Roman" w:eastAsia="方正仿宋_GBK" w:cs="Times New Roman"/>
          <w:sz w:val="30"/>
          <w:szCs w:val="30"/>
          <w:highlight w:val="none"/>
          <w:lang w:val="en-US" w:eastAsia="zh-CN"/>
        </w:rPr>
        <w:t>指标</w:t>
      </w:r>
      <w:r>
        <w:rPr>
          <w:rFonts w:ascii="Times New Roman" w:hAnsi="Times New Roman" w:eastAsia="方正仿宋_GBK" w:cs="Times New Roman"/>
          <w:sz w:val="30"/>
          <w:szCs w:val="30"/>
          <w:highlight w:val="none"/>
          <w:lang w:eastAsia="zh-CN"/>
        </w:rPr>
        <w:t>实际完成情况。专项债券的使用确保项目建设顺利进行，债券资金严格按照资金使用的相关管理要求执行，严格资金使用范围，保证</w:t>
      </w:r>
      <w:r>
        <w:rPr>
          <w:rFonts w:hint="eastAsia" w:ascii="Times New Roman" w:hAnsi="Times New Roman" w:eastAsia="方正仿宋_GBK" w:cs="Times New Roman"/>
          <w:sz w:val="30"/>
          <w:szCs w:val="30"/>
          <w:highlight w:val="none"/>
          <w:lang w:eastAsia="zh-CN"/>
        </w:rPr>
        <w:t>专项债</w:t>
      </w:r>
      <w:r>
        <w:rPr>
          <w:rFonts w:ascii="Times New Roman" w:hAnsi="Times New Roman" w:eastAsia="方正仿宋_GBK" w:cs="Times New Roman"/>
          <w:sz w:val="30"/>
          <w:szCs w:val="30"/>
          <w:highlight w:val="none"/>
          <w:lang w:eastAsia="zh-CN"/>
        </w:rPr>
        <w:t>资金专款专用。</w:t>
      </w:r>
    </w:p>
    <w:p w14:paraId="1CFCEDAD">
      <w:pPr>
        <w:snapToGrid w:val="0"/>
        <w:spacing w:line="560" w:lineRule="exact"/>
        <w:ind w:firstLine="584" w:firstLineChars="200"/>
        <w:jc w:val="both"/>
        <w:textAlignment w:val="baseline"/>
        <w:rPr>
          <w:rFonts w:ascii="Times New Roman" w:hAnsi="Times New Roman" w:eastAsia="方正楷体_GBK" w:cs="Times New Roman"/>
          <w:spacing w:val="-4"/>
          <w:sz w:val="30"/>
          <w:szCs w:val="30"/>
          <w:highlight w:val="none"/>
          <w:lang w:eastAsia="zh-CN"/>
        </w:rPr>
      </w:pPr>
      <w:r>
        <w:rPr>
          <w:rFonts w:hint="eastAsia" w:ascii="Times New Roman" w:hAnsi="Times New Roman" w:eastAsia="方正楷体_GBK" w:cs="Times New Roman"/>
          <w:spacing w:val="-4"/>
          <w:sz w:val="30"/>
          <w:szCs w:val="30"/>
          <w:highlight w:val="none"/>
          <w:lang w:eastAsia="zh-CN"/>
        </w:rPr>
        <w:t>（四）</w:t>
      </w:r>
      <w:r>
        <w:rPr>
          <w:rFonts w:ascii="Times New Roman" w:hAnsi="Times New Roman" w:eastAsia="方正楷体_GBK" w:cs="Times New Roman"/>
          <w:spacing w:val="-4"/>
          <w:sz w:val="30"/>
          <w:szCs w:val="30"/>
          <w:highlight w:val="none"/>
          <w:lang w:eastAsia="zh-CN"/>
        </w:rPr>
        <w:t>绩效评价结论</w:t>
      </w:r>
    </w:p>
    <w:p w14:paraId="272B7924">
      <w:pPr>
        <w:snapToGrid w:val="0"/>
        <w:spacing w:line="560" w:lineRule="exact"/>
        <w:ind w:firstLine="600" w:firstLineChars="200"/>
        <w:jc w:val="both"/>
        <w:textAlignment w:val="baseline"/>
        <w:rPr>
          <w:rFonts w:ascii="Times New Roman" w:hAnsi="Times New Roman" w:eastAsia="方正仿宋_GBK" w:cs="Times New Roman"/>
          <w:sz w:val="30"/>
          <w:szCs w:val="30"/>
          <w:highlight w:val="none"/>
          <w:lang w:eastAsia="zh-CN"/>
        </w:rPr>
      </w:pPr>
      <w:r>
        <w:rPr>
          <w:rFonts w:ascii="Times New Roman" w:hAnsi="Times New Roman" w:eastAsia="方正仿宋_GBK" w:cs="Times New Roman"/>
          <w:sz w:val="30"/>
          <w:szCs w:val="30"/>
          <w:highlight w:val="none"/>
          <w:lang w:eastAsia="zh-CN"/>
        </w:rPr>
        <w:t>根据江苏省预算项目支出绩效指标体</w:t>
      </w:r>
      <w:r>
        <w:rPr>
          <w:rFonts w:ascii="Times New Roman" w:hAnsi="Times New Roman" w:eastAsia="方正仿宋_GBK" w:cs="Times New Roman"/>
          <w:spacing w:val="-15"/>
          <w:sz w:val="30"/>
          <w:szCs w:val="30"/>
          <w:highlight w:val="none"/>
          <w:lang w:eastAsia="zh-CN"/>
        </w:rPr>
        <w:t>系，对</w:t>
      </w:r>
      <w:r>
        <w:rPr>
          <w:rFonts w:hint="eastAsia" w:ascii="Times New Roman" w:hAnsi="Times New Roman" w:eastAsia="方正仿宋_GBK" w:cs="Times New Roman"/>
          <w:spacing w:val="-15"/>
          <w:sz w:val="30"/>
          <w:szCs w:val="30"/>
          <w:highlight w:val="none"/>
          <w:lang w:val="en-US" w:eastAsia="zh-CN"/>
        </w:rPr>
        <w:t>仙林污水处理厂异地扩建（东阳城市污水处理厂）工 程厂外主干管及配套工程 （仙林湖路至东阳城市污水处理厂段）</w:t>
      </w:r>
      <w:r>
        <w:rPr>
          <w:rFonts w:hint="eastAsia" w:ascii="Times New Roman" w:hAnsi="Times New Roman" w:eastAsia="方正仿宋_GBK" w:cs="Times New Roman"/>
          <w:spacing w:val="-15"/>
          <w:sz w:val="30"/>
          <w:szCs w:val="30"/>
          <w:highlight w:val="none"/>
          <w:lang w:eastAsia="zh-CN"/>
        </w:rPr>
        <w:t>专项债券资金从过程、产出</w:t>
      </w:r>
      <w:r>
        <w:rPr>
          <w:rFonts w:ascii="Times New Roman" w:hAnsi="Times New Roman" w:eastAsia="方正仿宋_GBK" w:cs="Times New Roman"/>
          <w:spacing w:val="-15"/>
          <w:sz w:val="30"/>
          <w:szCs w:val="30"/>
          <w:highlight w:val="none"/>
          <w:lang w:eastAsia="zh-CN"/>
        </w:rPr>
        <w:t>、效益、满意度四</w:t>
      </w:r>
      <w:r>
        <w:rPr>
          <w:rFonts w:ascii="Times New Roman" w:hAnsi="Times New Roman" w:eastAsia="方正仿宋_GBK" w:cs="Times New Roman"/>
          <w:sz w:val="30"/>
          <w:szCs w:val="30"/>
          <w:highlight w:val="none"/>
          <w:lang w:eastAsia="zh-CN"/>
        </w:rPr>
        <w:t>个维度进行自评价，资金管理规范，项目进展顺利</w:t>
      </w:r>
      <w:r>
        <w:rPr>
          <w:rFonts w:hint="eastAsia" w:ascii="Times New Roman" w:hAnsi="Times New Roman" w:eastAsia="方正仿宋_GBK" w:cs="Times New Roman"/>
          <w:sz w:val="30"/>
          <w:szCs w:val="30"/>
          <w:highlight w:val="none"/>
          <w:lang w:eastAsia="zh-CN"/>
        </w:rPr>
        <w:t>，</w:t>
      </w:r>
      <w:r>
        <w:rPr>
          <w:rFonts w:ascii="Times New Roman" w:hAnsi="Times New Roman" w:eastAsia="方正仿宋_GBK" w:cs="Times New Roman"/>
          <w:sz w:val="30"/>
          <w:szCs w:val="30"/>
          <w:highlight w:val="none"/>
          <w:lang w:eastAsia="zh-CN"/>
        </w:rPr>
        <w:t>目前</w:t>
      </w:r>
      <w:r>
        <w:rPr>
          <w:rFonts w:hint="eastAsia" w:ascii="Times New Roman" w:hAnsi="Times New Roman" w:eastAsia="方正仿宋_GBK" w:cs="Times New Roman"/>
          <w:sz w:val="30"/>
          <w:szCs w:val="30"/>
          <w:highlight w:val="none"/>
          <w:lang w:eastAsia="zh-CN"/>
        </w:rPr>
        <w:t>项目正在建设中</w:t>
      </w:r>
      <w:r>
        <w:rPr>
          <w:rFonts w:ascii="Times New Roman" w:hAnsi="Times New Roman" w:eastAsia="方正仿宋_GBK" w:cs="Times New Roman"/>
          <w:sz w:val="30"/>
          <w:szCs w:val="30"/>
          <w:highlight w:val="none"/>
          <w:lang w:eastAsia="zh-CN"/>
        </w:rPr>
        <w:t>，工程实施过程中</w:t>
      </w:r>
      <w:r>
        <w:rPr>
          <w:rFonts w:hint="eastAsia" w:ascii="Times New Roman" w:hAnsi="Times New Roman" w:eastAsia="方正仿宋_GBK" w:cs="Times New Roman"/>
          <w:sz w:val="30"/>
          <w:szCs w:val="30"/>
          <w:highlight w:val="none"/>
          <w:lang w:eastAsia="zh-CN"/>
        </w:rPr>
        <w:t>未</w:t>
      </w:r>
      <w:r>
        <w:rPr>
          <w:rFonts w:ascii="Times New Roman" w:hAnsi="Times New Roman" w:eastAsia="方正仿宋_GBK" w:cs="Times New Roman"/>
          <w:sz w:val="30"/>
          <w:szCs w:val="30"/>
          <w:highlight w:val="none"/>
          <w:lang w:eastAsia="zh-CN"/>
        </w:rPr>
        <w:t>发生造成重大社会影响的质量安全事件，综合评分等级为“优”。</w:t>
      </w:r>
    </w:p>
    <w:p w14:paraId="2BEEAA15">
      <w:pPr>
        <w:snapToGrid w:val="0"/>
        <w:spacing w:line="560" w:lineRule="exact"/>
        <w:ind w:firstLine="600" w:firstLineChars="200"/>
        <w:jc w:val="both"/>
        <w:textAlignment w:val="baseline"/>
        <w:rPr>
          <w:rFonts w:ascii="Times New Roman" w:hAnsi="Times New Roman" w:eastAsia="方正仿宋_GBK" w:cs="Times New Roman"/>
          <w:spacing w:val="-15"/>
          <w:sz w:val="30"/>
          <w:szCs w:val="30"/>
          <w:highlight w:val="none"/>
          <w:lang w:eastAsia="zh-CN"/>
        </w:rPr>
      </w:pPr>
      <w:r>
        <w:rPr>
          <w:rFonts w:ascii="Times New Roman" w:hAnsi="Times New Roman" w:eastAsia="黑体" w:cs="Times New Roman"/>
          <w:sz w:val="30"/>
          <w:szCs w:val="30"/>
          <w:highlight w:val="none"/>
          <w:lang w:eastAsia="zh-CN"/>
        </w:rPr>
        <w:t>三、项目绩效</w:t>
      </w:r>
    </w:p>
    <w:p w14:paraId="3BD8B0E1">
      <w:pPr>
        <w:snapToGrid w:val="0"/>
        <w:spacing w:line="560" w:lineRule="exact"/>
        <w:ind w:firstLine="540" w:firstLineChars="200"/>
        <w:jc w:val="both"/>
        <w:textAlignment w:val="baseline"/>
        <w:rPr>
          <w:rFonts w:ascii="Times New Roman" w:hAnsi="Times New Roman" w:eastAsia="方正仿宋_GBK" w:cs="Times New Roman"/>
          <w:spacing w:val="-15"/>
          <w:sz w:val="30"/>
          <w:szCs w:val="30"/>
          <w:highlight w:val="none"/>
          <w:lang w:eastAsia="zh-CN"/>
        </w:rPr>
      </w:pPr>
      <w:r>
        <w:rPr>
          <w:rFonts w:ascii="Times New Roman" w:hAnsi="Times New Roman" w:eastAsia="方正仿宋_GBK" w:cs="Times New Roman"/>
          <w:spacing w:val="-15"/>
          <w:sz w:val="30"/>
          <w:szCs w:val="30"/>
          <w:highlight w:val="none"/>
          <w:lang w:eastAsia="zh-CN"/>
        </w:rPr>
        <w:t>专项债券主要用于项目建设阶段工程费用的使用。</w:t>
      </w:r>
      <w:r>
        <w:rPr>
          <w:rFonts w:hint="eastAsia" w:ascii="Times New Roman" w:hAnsi="Times New Roman" w:eastAsia="方正仿宋_GBK" w:cs="Times New Roman"/>
          <w:spacing w:val="-15"/>
          <w:sz w:val="30"/>
          <w:szCs w:val="30"/>
          <w:highlight w:val="none"/>
          <w:lang w:eastAsia="zh-CN"/>
        </w:rPr>
        <w:t>该项目投产运行后，将</w:t>
      </w:r>
      <w:r>
        <w:rPr>
          <w:rFonts w:hint="eastAsia" w:ascii="Times New Roman" w:hAnsi="Times New Roman" w:eastAsia="方正仿宋_GBK" w:cs="Times New Roman"/>
          <w:sz w:val="30"/>
          <w:szCs w:val="30"/>
          <w:highlight w:val="none"/>
          <w:lang w:eastAsia="zh-CN"/>
        </w:rPr>
        <w:t>大大消除现状管道的安全隐患，保障管道的安全运行，提高污水收集率，解决系统内部分管道高水位运行等问题，从而提高城市排水和治污能力，降低</w:t>
      </w:r>
      <w:r>
        <w:rPr>
          <w:rFonts w:hint="eastAsia" w:ascii="Times New Roman" w:hAnsi="Times New Roman" w:eastAsia="方正仿宋_GBK" w:cs="Times New Roman"/>
          <w:sz w:val="30"/>
          <w:szCs w:val="30"/>
          <w:highlight w:val="none"/>
          <w:lang w:val="en-US" w:eastAsia="zh-CN"/>
        </w:rPr>
        <w:t>仙林</w:t>
      </w:r>
      <w:r>
        <w:rPr>
          <w:rFonts w:hint="eastAsia" w:ascii="Times New Roman" w:hAnsi="Times New Roman" w:eastAsia="方正仿宋_GBK" w:cs="Times New Roman"/>
          <w:sz w:val="30"/>
          <w:szCs w:val="30"/>
          <w:highlight w:val="none"/>
          <w:lang w:eastAsia="zh-CN"/>
        </w:rPr>
        <w:t>污水处理厂运行负荷，改善南京市水体水环境。</w:t>
      </w:r>
    </w:p>
    <w:p w14:paraId="41CB31AF">
      <w:pPr>
        <w:numPr>
          <w:ilvl w:val="0"/>
          <w:numId w:val="2"/>
        </w:numPr>
        <w:snapToGrid w:val="0"/>
        <w:spacing w:line="560" w:lineRule="exact"/>
        <w:ind w:firstLine="600" w:firstLineChars="200"/>
        <w:jc w:val="both"/>
        <w:textAlignment w:val="baseline"/>
        <w:rPr>
          <w:rFonts w:ascii="Times New Roman" w:hAnsi="Times New Roman" w:eastAsia="黑体" w:cs="Times New Roman"/>
          <w:sz w:val="30"/>
          <w:szCs w:val="30"/>
          <w:highlight w:val="none"/>
          <w:lang w:eastAsia="zh-CN"/>
        </w:rPr>
      </w:pPr>
      <w:r>
        <w:rPr>
          <w:rFonts w:hint="eastAsia" w:ascii="Times New Roman" w:hAnsi="Times New Roman" w:eastAsia="黑体" w:cs="Times New Roman"/>
          <w:sz w:val="30"/>
          <w:szCs w:val="30"/>
          <w:highlight w:val="none"/>
          <w:lang w:eastAsia="zh-CN"/>
        </w:rPr>
        <w:t>存在问题</w:t>
      </w:r>
    </w:p>
    <w:p w14:paraId="196EE2F1">
      <w:pPr>
        <w:keepNext w:val="0"/>
        <w:keepLines w:val="0"/>
        <w:pageBreakBefore w:val="0"/>
        <w:numPr>
          <w:ilvl w:val="0"/>
          <w:numId w:val="3"/>
        </w:numPr>
        <w:kinsoku/>
        <w:wordWrap/>
        <w:overflowPunct/>
        <w:topLinePunct w:val="0"/>
        <w:autoSpaceDE/>
        <w:autoSpaceDN/>
        <w:bidi w:val="0"/>
        <w:adjustRightInd/>
        <w:snapToGrid/>
        <w:spacing w:line="600" w:lineRule="exact"/>
        <w:ind w:firstLine="600" w:firstLineChars="200"/>
        <w:textAlignment w:val="auto"/>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本工程已完成6.201千米管线建设，剩余0.574千米顶管施工需待110kV龙潭#17G4线改迁完成后实施，计划2025年12月完工。</w:t>
      </w:r>
    </w:p>
    <w:p w14:paraId="79819391">
      <w:pPr>
        <w:keepNext w:val="0"/>
        <w:keepLines w:val="0"/>
        <w:pageBreakBefore w:val="0"/>
        <w:numPr>
          <w:ilvl w:val="0"/>
          <w:numId w:val="3"/>
        </w:numPr>
        <w:kinsoku/>
        <w:wordWrap/>
        <w:overflowPunct/>
        <w:topLinePunct w:val="0"/>
        <w:autoSpaceDE/>
        <w:autoSpaceDN/>
        <w:bidi w:val="0"/>
        <w:adjustRightInd/>
        <w:snapToGrid/>
        <w:spacing w:line="600" w:lineRule="exact"/>
        <w:ind w:firstLine="600" w:firstLineChars="200"/>
        <w:textAlignment w:val="auto"/>
        <w:rPr>
          <w:rFonts w:hint="default"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管道施工过程中因涉及道路开挖，土方运输，对周边居民造成一定影响。</w:t>
      </w:r>
      <w:bookmarkStart w:id="0" w:name="_GoBack"/>
      <w:bookmarkEnd w:id="0"/>
    </w:p>
    <w:p w14:paraId="5D083E1A">
      <w:pPr>
        <w:numPr>
          <w:ilvl w:val="0"/>
          <w:numId w:val="2"/>
        </w:numPr>
        <w:snapToGrid w:val="0"/>
        <w:spacing w:line="560" w:lineRule="exact"/>
        <w:ind w:firstLine="600" w:firstLineChars="200"/>
        <w:jc w:val="both"/>
        <w:textAlignment w:val="baseline"/>
        <w:rPr>
          <w:rFonts w:ascii="Times New Roman" w:hAnsi="Times New Roman" w:eastAsia="黑体" w:cs="Times New Roman"/>
          <w:sz w:val="30"/>
          <w:szCs w:val="30"/>
          <w:highlight w:val="none"/>
          <w:lang w:eastAsia="zh-CN"/>
        </w:rPr>
      </w:pPr>
      <w:r>
        <w:rPr>
          <w:rFonts w:hint="eastAsia" w:ascii="Times New Roman" w:hAnsi="Times New Roman" w:eastAsia="黑体" w:cs="Times New Roman"/>
          <w:sz w:val="30"/>
          <w:szCs w:val="30"/>
          <w:highlight w:val="none"/>
          <w:lang w:eastAsia="zh-CN"/>
        </w:rPr>
        <w:t>有关建议</w:t>
      </w:r>
    </w:p>
    <w:p w14:paraId="1B961F6A">
      <w:pPr>
        <w:snapToGrid w:val="0"/>
        <w:spacing w:line="560" w:lineRule="exact"/>
        <w:ind w:firstLine="600" w:firstLineChars="200"/>
        <w:jc w:val="both"/>
        <w:textAlignment w:val="baseline"/>
        <w:rPr>
          <w:rFonts w:ascii="Times New Roman" w:hAnsi="Times New Roman" w:eastAsia="方正仿宋_GBK" w:cs="Times New Roman"/>
          <w:sz w:val="30"/>
          <w:szCs w:val="30"/>
          <w:highlight w:val="none"/>
          <w:lang w:eastAsia="zh-CN"/>
        </w:rPr>
      </w:pPr>
      <w:r>
        <w:rPr>
          <w:rFonts w:ascii="Times New Roman" w:hAnsi="Times New Roman" w:eastAsia="方正仿宋_GBK" w:cs="Times New Roman"/>
          <w:sz w:val="30"/>
          <w:szCs w:val="30"/>
          <w:highlight w:val="none"/>
          <w:lang w:eastAsia="zh-CN"/>
        </w:rPr>
        <w:t>与各相关部门加强沟通、做好配合，抓紧推进工程</w:t>
      </w:r>
      <w:r>
        <w:rPr>
          <w:rFonts w:hint="eastAsia" w:ascii="Times New Roman" w:hAnsi="Times New Roman" w:eastAsia="方正仿宋_GBK" w:cs="Times New Roman"/>
          <w:sz w:val="30"/>
          <w:szCs w:val="30"/>
          <w:highlight w:val="none"/>
          <w:lang w:eastAsia="zh-CN"/>
        </w:rPr>
        <w:t>建设；尽快完成管网整治建设工作，完善建设手续。</w:t>
      </w:r>
    </w:p>
    <w:p w14:paraId="1ED6D247">
      <w:pPr>
        <w:snapToGrid w:val="0"/>
        <w:spacing w:line="560" w:lineRule="exact"/>
        <w:ind w:firstLine="584" w:firstLineChars="200"/>
        <w:jc w:val="both"/>
        <w:textAlignment w:val="baseline"/>
        <w:rPr>
          <w:rFonts w:ascii="Times New Roman" w:hAnsi="Times New Roman" w:eastAsia="方正仿宋_GBK" w:cs="Times New Roman"/>
          <w:spacing w:val="-4"/>
          <w:sz w:val="30"/>
          <w:szCs w:val="30"/>
          <w:lang w:eastAsia="zh-CN"/>
        </w:rPr>
      </w:pPr>
    </w:p>
    <w:p w14:paraId="2B70D7D3">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p>
    <w:p w14:paraId="2EE61774">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附表：江苏省政府专项债券项目资金绩效年度自评价情况表</w:t>
      </w:r>
    </w:p>
    <w:p w14:paraId="69365846">
      <w:pPr>
        <w:snapToGrid w:val="0"/>
        <w:spacing w:line="560" w:lineRule="exact"/>
        <w:jc w:val="both"/>
        <w:textAlignment w:val="baseline"/>
        <w:rPr>
          <w:rFonts w:ascii="Times New Roman" w:hAnsi="Times New Roman" w:eastAsia="方正仿宋_GBK" w:cs="Times New Roman"/>
          <w:sz w:val="30"/>
          <w:szCs w:val="30"/>
          <w:lang w:eastAsia="zh-CN"/>
        </w:rPr>
      </w:pPr>
    </w:p>
    <w:sectPr>
      <w:type w:val="continuous"/>
      <w:pgSz w:w="11910" w:h="16840"/>
      <w:pgMar w:top="2098" w:right="1474" w:bottom="1984" w:left="158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36756B-0249-45DA-B7CB-EC61084F8B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黑体_GBK">
    <w:panose1 w:val="03000509000000000000"/>
    <w:charset w:val="86"/>
    <w:family w:val="swiss"/>
    <w:pitch w:val="default"/>
    <w:sig w:usb0="00000001" w:usb1="080E0000" w:usb2="00000000" w:usb3="00000000" w:csb0="00040000" w:csb1="00000000"/>
    <w:embedRegular r:id="rId2" w:fontKey="{5CDDEE1B-8C98-4988-ADD1-060ECEA3EFD6}"/>
  </w:font>
  <w:font w:name="方正小标宋简体">
    <w:panose1 w:val="03000509000000000000"/>
    <w:charset w:val="86"/>
    <w:family w:val="auto"/>
    <w:pitch w:val="default"/>
    <w:sig w:usb0="00000001" w:usb1="080E0000" w:usb2="00000000" w:usb3="00000000" w:csb0="00040000" w:csb1="00000000"/>
    <w:embedRegular r:id="rId3" w:fontKey="{CE1AFBFF-81D5-4024-BF8F-9089BD5121F7}"/>
  </w:font>
  <w:font w:name="方正楷体_GBK">
    <w:panose1 w:val="03000509000000000000"/>
    <w:charset w:val="86"/>
    <w:family w:val="script"/>
    <w:pitch w:val="default"/>
    <w:sig w:usb0="00000001" w:usb1="080E0000" w:usb2="00000000" w:usb3="00000000" w:csb0="00040000" w:csb1="00000000"/>
    <w:embedRegular r:id="rId4" w:fontKey="{A0F9604A-6BB4-4504-AE51-9147A306DDFF}"/>
  </w:font>
  <w:font w:name="方正仿宋_GBK">
    <w:panose1 w:val="02000000000000000000"/>
    <w:charset w:val="86"/>
    <w:family w:val="auto"/>
    <w:pitch w:val="default"/>
    <w:sig w:usb0="A00002BF" w:usb1="38CF7CFA" w:usb2="00082016" w:usb3="00000000" w:csb0="00040001" w:csb1="00000000"/>
    <w:embedRegular r:id="rId5" w:fontKey="{9CFEDA4E-79B3-4BDD-82D3-03A7E9FC605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8D2F6A"/>
    <w:multiLevelType w:val="singleLevel"/>
    <w:tmpl w:val="A88D2F6A"/>
    <w:lvl w:ilvl="0" w:tentative="0">
      <w:start w:val="1"/>
      <w:numFmt w:val="chineseCounting"/>
      <w:suff w:val="nothing"/>
      <w:lvlText w:val="%1、"/>
      <w:lvlJc w:val="left"/>
      <w:rPr>
        <w:rFonts w:hint="eastAsia"/>
      </w:rPr>
    </w:lvl>
  </w:abstractNum>
  <w:abstractNum w:abstractNumId="1">
    <w:nsid w:val="B9C97F8D"/>
    <w:multiLevelType w:val="singleLevel"/>
    <w:tmpl w:val="B9C97F8D"/>
    <w:lvl w:ilvl="0" w:tentative="0">
      <w:start w:val="4"/>
      <w:numFmt w:val="chineseCounting"/>
      <w:suff w:val="nothing"/>
      <w:lvlText w:val="%1、"/>
      <w:lvlJc w:val="left"/>
      <w:rPr>
        <w:rFonts w:hint="eastAsia"/>
      </w:rPr>
    </w:lvl>
  </w:abstractNum>
  <w:abstractNum w:abstractNumId="2">
    <w:nsid w:val="F7C7FC2A"/>
    <w:multiLevelType w:val="singleLevel"/>
    <w:tmpl w:val="F7C7FC2A"/>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BkNzI1NzBiODNjYzA2NTMyYWY1ZGU1NWVkOTkxYjAifQ=="/>
  </w:docVars>
  <w:rsids>
    <w:rsidRoot w:val="006A0286"/>
    <w:rsid w:val="0000186F"/>
    <w:rsid w:val="00027842"/>
    <w:rsid w:val="00040FBC"/>
    <w:rsid w:val="000C72EE"/>
    <w:rsid w:val="000F0010"/>
    <w:rsid w:val="00100247"/>
    <w:rsid w:val="001076FD"/>
    <w:rsid w:val="00112A3C"/>
    <w:rsid w:val="0012335B"/>
    <w:rsid w:val="00137AD9"/>
    <w:rsid w:val="00143F9D"/>
    <w:rsid w:val="001D43CE"/>
    <w:rsid w:val="001E1F08"/>
    <w:rsid w:val="001F5652"/>
    <w:rsid w:val="002034C4"/>
    <w:rsid w:val="00212A70"/>
    <w:rsid w:val="00223670"/>
    <w:rsid w:val="0023553D"/>
    <w:rsid w:val="00270B62"/>
    <w:rsid w:val="00296DFA"/>
    <w:rsid w:val="002B77F7"/>
    <w:rsid w:val="002F39B9"/>
    <w:rsid w:val="00317F35"/>
    <w:rsid w:val="003D4D43"/>
    <w:rsid w:val="00404A3F"/>
    <w:rsid w:val="00412A90"/>
    <w:rsid w:val="00427AA3"/>
    <w:rsid w:val="00453872"/>
    <w:rsid w:val="00463C85"/>
    <w:rsid w:val="004801A8"/>
    <w:rsid w:val="00485FCA"/>
    <w:rsid w:val="00491395"/>
    <w:rsid w:val="00496584"/>
    <w:rsid w:val="004B1555"/>
    <w:rsid w:val="004E3E98"/>
    <w:rsid w:val="004F2889"/>
    <w:rsid w:val="004F7183"/>
    <w:rsid w:val="005060F6"/>
    <w:rsid w:val="00541FD2"/>
    <w:rsid w:val="0055497B"/>
    <w:rsid w:val="0058181F"/>
    <w:rsid w:val="005C5968"/>
    <w:rsid w:val="005D094F"/>
    <w:rsid w:val="005D61F8"/>
    <w:rsid w:val="006032DC"/>
    <w:rsid w:val="00606488"/>
    <w:rsid w:val="006777F4"/>
    <w:rsid w:val="0068077A"/>
    <w:rsid w:val="006A0286"/>
    <w:rsid w:val="006F1257"/>
    <w:rsid w:val="006F2AB8"/>
    <w:rsid w:val="00705B52"/>
    <w:rsid w:val="0072674E"/>
    <w:rsid w:val="007416BA"/>
    <w:rsid w:val="0075652D"/>
    <w:rsid w:val="00784065"/>
    <w:rsid w:val="007A754E"/>
    <w:rsid w:val="00801659"/>
    <w:rsid w:val="00830C91"/>
    <w:rsid w:val="008753BB"/>
    <w:rsid w:val="008C7208"/>
    <w:rsid w:val="008C735A"/>
    <w:rsid w:val="008D7527"/>
    <w:rsid w:val="008E7CA1"/>
    <w:rsid w:val="008F6FC9"/>
    <w:rsid w:val="00903C27"/>
    <w:rsid w:val="00926E98"/>
    <w:rsid w:val="009469ED"/>
    <w:rsid w:val="0095504B"/>
    <w:rsid w:val="009A6C90"/>
    <w:rsid w:val="009B2D68"/>
    <w:rsid w:val="00A12CB4"/>
    <w:rsid w:val="00A14DE2"/>
    <w:rsid w:val="00A72387"/>
    <w:rsid w:val="00A85ED0"/>
    <w:rsid w:val="00A863A2"/>
    <w:rsid w:val="00AA24DC"/>
    <w:rsid w:val="00AB4F83"/>
    <w:rsid w:val="00AC69E3"/>
    <w:rsid w:val="00AE4B66"/>
    <w:rsid w:val="00B14C89"/>
    <w:rsid w:val="00B33955"/>
    <w:rsid w:val="00B82530"/>
    <w:rsid w:val="00BC11AC"/>
    <w:rsid w:val="00BD1F01"/>
    <w:rsid w:val="00BD7A6B"/>
    <w:rsid w:val="00C1164A"/>
    <w:rsid w:val="00C179BA"/>
    <w:rsid w:val="00C4168B"/>
    <w:rsid w:val="00CB64D3"/>
    <w:rsid w:val="00D20830"/>
    <w:rsid w:val="00D71C46"/>
    <w:rsid w:val="00D855DD"/>
    <w:rsid w:val="00D85F96"/>
    <w:rsid w:val="00D87D1A"/>
    <w:rsid w:val="00DE067D"/>
    <w:rsid w:val="00DF053C"/>
    <w:rsid w:val="00E04837"/>
    <w:rsid w:val="00E070F9"/>
    <w:rsid w:val="00E1011A"/>
    <w:rsid w:val="00E65E3F"/>
    <w:rsid w:val="00E70A55"/>
    <w:rsid w:val="00E96755"/>
    <w:rsid w:val="00EB03FD"/>
    <w:rsid w:val="00EB119E"/>
    <w:rsid w:val="00ED06B2"/>
    <w:rsid w:val="00ED2771"/>
    <w:rsid w:val="00ED7E0F"/>
    <w:rsid w:val="00EF65E3"/>
    <w:rsid w:val="00F040CE"/>
    <w:rsid w:val="00F161C4"/>
    <w:rsid w:val="00F35A70"/>
    <w:rsid w:val="00F4202D"/>
    <w:rsid w:val="00F70FF0"/>
    <w:rsid w:val="00F84171"/>
    <w:rsid w:val="00FA2A37"/>
    <w:rsid w:val="00FB5E7E"/>
    <w:rsid w:val="00FC405A"/>
    <w:rsid w:val="00FC7877"/>
    <w:rsid w:val="010D4467"/>
    <w:rsid w:val="0A8078EF"/>
    <w:rsid w:val="0B271492"/>
    <w:rsid w:val="0C0D548E"/>
    <w:rsid w:val="13A91139"/>
    <w:rsid w:val="174C3434"/>
    <w:rsid w:val="1A9C5EC0"/>
    <w:rsid w:val="1BD37048"/>
    <w:rsid w:val="1F8703AA"/>
    <w:rsid w:val="276C5C88"/>
    <w:rsid w:val="28C818B9"/>
    <w:rsid w:val="290C1178"/>
    <w:rsid w:val="32DF24F9"/>
    <w:rsid w:val="331217FF"/>
    <w:rsid w:val="353B1D95"/>
    <w:rsid w:val="386766CD"/>
    <w:rsid w:val="38E768E3"/>
    <w:rsid w:val="4284749E"/>
    <w:rsid w:val="4506515E"/>
    <w:rsid w:val="478F18FC"/>
    <w:rsid w:val="498D09C8"/>
    <w:rsid w:val="4AFC4424"/>
    <w:rsid w:val="4E6768E3"/>
    <w:rsid w:val="4EA57E67"/>
    <w:rsid w:val="5071154C"/>
    <w:rsid w:val="554A3E79"/>
    <w:rsid w:val="59DB1995"/>
    <w:rsid w:val="5C4E1BEB"/>
    <w:rsid w:val="5DA96938"/>
    <w:rsid w:val="5EDB5F93"/>
    <w:rsid w:val="6008725C"/>
    <w:rsid w:val="63CC1360"/>
    <w:rsid w:val="6824665C"/>
    <w:rsid w:val="6B7C455F"/>
    <w:rsid w:val="6F565731"/>
    <w:rsid w:val="70925C1A"/>
    <w:rsid w:val="77BD2282"/>
    <w:rsid w:val="7939438F"/>
    <w:rsid w:val="7E394A4F"/>
    <w:rsid w:val="7FB15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qFormat/>
    <w:uiPriority w:val="1"/>
    <w:pPr>
      <w:ind w:left="100"/>
      <w:outlineLvl w:val="0"/>
    </w:pPr>
    <w:rPr>
      <w:rFonts w:ascii="宋体" w:hAnsi="宋体" w:eastAsia="宋体"/>
      <w:sz w:val="36"/>
      <w:szCs w:val="36"/>
    </w:rPr>
  </w:style>
  <w:style w:type="paragraph" w:styleId="3">
    <w:name w:val="heading 2"/>
    <w:basedOn w:val="1"/>
    <w:next w:val="1"/>
    <w:qFormat/>
    <w:uiPriority w:val="1"/>
    <w:pPr>
      <w:ind w:left="-21" w:firstLine="2592"/>
      <w:outlineLvl w:val="1"/>
    </w:pPr>
    <w:rPr>
      <w:rFonts w:ascii="宋体" w:hAnsi="宋体" w:eastAsia="宋体"/>
      <w:sz w:val="32"/>
      <w:szCs w:val="32"/>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spacing w:line="240" w:lineRule="auto"/>
      <w:ind w:firstLine="280" w:firstLineChars="100"/>
    </w:pPr>
    <w:rPr>
      <w:rFonts w:ascii="楷体_GB2312" w:hAnsi="Calibri" w:eastAsia="楷体_GB2312" w:cs="Times New Roman"/>
      <w:sz w:val="28"/>
      <w:szCs w:val="22"/>
    </w:rPr>
  </w:style>
  <w:style w:type="paragraph" w:styleId="5">
    <w:name w:val="annotation text"/>
    <w:basedOn w:val="1"/>
    <w:autoRedefine/>
    <w:semiHidden/>
    <w:unhideWhenUsed/>
    <w:qFormat/>
    <w:uiPriority w:val="99"/>
  </w:style>
  <w:style w:type="paragraph" w:styleId="6">
    <w:name w:val="Body Text"/>
    <w:basedOn w:val="1"/>
    <w:autoRedefine/>
    <w:qFormat/>
    <w:uiPriority w:val="1"/>
    <w:pPr>
      <w:spacing w:before="207"/>
      <w:ind w:left="120"/>
    </w:pPr>
    <w:rPr>
      <w:rFonts w:ascii="宋体" w:hAnsi="宋体" w:eastAsia="宋体"/>
      <w:sz w:val="30"/>
      <w:szCs w:val="30"/>
    </w:rPr>
  </w:style>
  <w:style w:type="paragraph" w:styleId="7">
    <w:name w:val="Balloon Text"/>
    <w:basedOn w:val="1"/>
    <w:link w:val="20"/>
    <w:autoRedefine/>
    <w:semiHidden/>
    <w:unhideWhenUsed/>
    <w:qFormat/>
    <w:uiPriority w:val="99"/>
    <w:rPr>
      <w:sz w:val="18"/>
      <w:szCs w:val="18"/>
    </w:rPr>
  </w:style>
  <w:style w:type="paragraph" w:styleId="8">
    <w:name w:val="footer"/>
    <w:basedOn w:val="1"/>
    <w:link w:val="19"/>
    <w:autoRedefine/>
    <w:unhideWhenUsed/>
    <w:qFormat/>
    <w:uiPriority w:val="99"/>
    <w:pPr>
      <w:tabs>
        <w:tab w:val="center" w:pos="4153"/>
        <w:tab w:val="right" w:pos="8306"/>
      </w:tabs>
      <w:snapToGrid w:val="0"/>
    </w:pPr>
    <w:rPr>
      <w:sz w:val="18"/>
      <w:szCs w:val="18"/>
    </w:rPr>
  </w:style>
  <w:style w:type="paragraph" w:styleId="9">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autoRedefine/>
    <w:semiHidden/>
    <w:unhideWhenUsed/>
    <w:qFormat/>
    <w:uiPriority w:val="99"/>
    <w:rPr>
      <w:sz w:val="21"/>
      <w:szCs w:val="21"/>
    </w:rPr>
  </w:style>
  <w:style w:type="table" w:customStyle="1" w:styleId="14">
    <w:name w:val="Table Normal"/>
    <w:autoRedefine/>
    <w:semiHidden/>
    <w:unhideWhenUsed/>
    <w:qFormat/>
    <w:uiPriority w:val="2"/>
    <w:tblPr>
      <w:tblCellMar>
        <w:top w:w="0" w:type="dxa"/>
        <w:left w:w="0" w:type="dxa"/>
        <w:bottom w:w="0" w:type="dxa"/>
        <w:right w:w="0" w:type="dxa"/>
      </w:tblCellMar>
    </w:tblPr>
  </w:style>
  <w:style w:type="paragraph" w:styleId="15">
    <w:name w:val="List Paragraph"/>
    <w:basedOn w:val="1"/>
    <w:autoRedefine/>
    <w:qFormat/>
    <w:uiPriority w:val="1"/>
  </w:style>
  <w:style w:type="paragraph" w:customStyle="1" w:styleId="16">
    <w:name w:val="Table Paragraph"/>
    <w:basedOn w:val="1"/>
    <w:autoRedefine/>
    <w:qFormat/>
    <w:uiPriority w:val="1"/>
  </w:style>
  <w:style w:type="paragraph" w:customStyle="1" w:styleId="17">
    <w:name w:val="Default"/>
    <w:autoRedefine/>
    <w:qFormat/>
    <w:uiPriority w:val="0"/>
    <w:pPr>
      <w:widowControl w:val="0"/>
      <w:autoSpaceDE w:val="0"/>
      <w:autoSpaceDN w:val="0"/>
      <w:adjustRightInd w:val="0"/>
    </w:pPr>
    <w:rPr>
      <w:rFonts w:ascii="方正黑体_GBK" w:hAnsi="方正黑体_GBK" w:cs="方正黑体_GBK" w:eastAsiaTheme="minorEastAsia"/>
      <w:color w:val="000000"/>
      <w:sz w:val="24"/>
      <w:szCs w:val="24"/>
      <w:lang w:val="en-US" w:eastAsia="en-US" w:bidi="ar-SA"/>
    </w:rPr>
  </w:style>
  <w:style w:type="character" w:customStyle="1" w:styleId="18">
    <w:name w:val="页眉 字符"/>
    <w:basedOn w:val="12"/>
    <w:link w:val="9"/>
    <w:autoRedefine/>
    <w:qFormat/>
    <w:uiPriority w:val="99"/>
    <w:rPr>
      <w:sz w:val="18"/>
      <w:szCs w:val="18"/>
    </w:rPr>
  </w:style>
  <w:style w:type="character" w:customStyle="1" w:styleId="19">
    <w:name w:val="页脚 字符"/>
    <w:basedOn w:val="12"/>
    <w:link w:val="8"/>
    <w:autoRedefine/>
    <w:qFormat/>
    <w:uiPriority w:val="99"/>
    <w:rPr>
      <w:sz w:val="18"/>
      <w:szCs w:val="18"/>
    </w:rPr>
  </w:style>
  <w:style w:type="character" w:customStyle="1" w:styleId="20">
    <w:name w:val="批注框文本 字符"/>
    <w:basedOn w:val="12"/>
    <w:link w:val="7"/>
    <w:autoRedefine/>
    <w:semiHidden/>
    <w:qFormat/>
    <w:uiPriority w:val="99"/>
    <w:rPr>
      <w:sz w:val="18"/>
      <w:szCs w:val="18"/>
      <w:lang w:eastAsia="en-US"/>
    </w:rPr>
  </w:style>
  <w:style w:type="paragraph" w:customStyle="1" w:styleId="21">
    <w:name w:val="文本条款 Char Char"/>
    <w:basedOn w:val="1"/>
    <w:next w:val="4"/>
    <w:autoRedefine/>
    <w:qFormat/>
    <w:uiPriority w:val="0"/>
    <w:pPr>
      <w:spacing w:line="360" w:lineRule="auto"/>
      <w:ind w:firstLine="420"/>
    </w:pPr>
    <w:rPr>
      <w:rFonts w:ascii="Times New Roman" w:hAnsi="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2884</Words>
  <Characters>3033</Characters>
  <Lines>15</Lines>
  <Paragraphs>4</Paragraphs>
  <TotalTime>4</TotalTime>
  <ScaleCrop>false</ScaleCrop>
  <LinksUpToDate>false</LinksUpToDate>
  <CharactersWithSpaces>3101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2024-04-12T04:19:00Z</dcterms:created>
  <dc:creator>张肖军(拟稿)</dc:creator>
  <cp:lastModifiedBy>李乾的电脑</cp:lastModifiedBy>
  <cp:lastPrinted>2024-04-11T02:06:00Z</cp:lastPrinted>
  <dcterms:modified xsi:type="dcterms:W3CDTF">2025-06-06T03:14:49Z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748DC36AA42D48BD824A6770F653F663_13</vt:lpwstr>
  </property>
  <property fmtid="{D5CDD505-2E9C-101B-9397-08002B2CF9AE}" pid="4" name="KSOTemplateDocerSaveRecord">
    <vt:lpwstr>eyJoZGlkIjoiYThiMmY2NWUwZmE2NjViODkyZGEwMjkwNjNjMjNkMzAifQ==</vt:lpwstr>
  </property>
</Properties>
</file>