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79C" w:rsidRDefault="00E1779C">
      <w:pPr>
        <w:widowControl/>
        <w:spacing w:line="700" w:lineRule="exact"/>
        <w:jc w:val="center"/>
        <w:rPr>
          <w:rFonts w:ascii="方正小标宋简体" w:eastAsia="方正小标宋简体" w:hAnsi="仿宋"/>
          <w:sz w:val="44"/>
          <w:szCs w:val="44"/>
        </w:rPr>
      </w:pPr>
    </w:p>
    <w:p w:rsidR="00E1779C" w:rsidRDefault="009D1DDC">
      <w:pPr>
        <w:widowControl/>
        <w:spacing w:line="7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2022年度水环境整治专项资金</w:t>
      </w:r>
    </w:p>
    <w:p w:rsidR="00E1779C" w:rsidRDefault="009D1DDC">
      <w:pPr>
        <w:widowControl/>
        <w:spacing w:line="7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绩效自评价报告</w:t>
      </w:r>
      <w:r w:rsidR="000A4C90">
        <w:rPr>
          <w:rFonts w:ascii="方正小标宋简体" w:eastAsia="方正小标宋简体" w:hAnsi="仿宋" w:hint="eastAsia"/>
          <w:sz w:val="44"/>
          <w:szCs w:val="44"/>
        </w:rPr>
        <w:t>（劣五类水整治</w:t>
      </w:r>
      <w:bookmarkStart w:id="0" w:name="_GoBack"/>
      <w:bookmarkEnd w:id="0"/>
      <w:r w:rsidR="000A4C90">
        <w:rPr>
          <w:rFonts w:ascii="方正小标宋简体" w:eastAsia="方正小标宋简体" w:hAnsi="仿宋" w:hint="eastAsia"/>
          <w:sz w:val="44"/>
          <w:szCs w:val="44"/>
        </w:rPr>
        <w:t>）</w:t>
      </w:r>
    </w:p>
    <w:p w:rsidR="00E1779C" w:rsidRDefault="00E1779C">
      <w:pPr>
        <w:widowControl/>
        <w:spacing w:line="700" w:lineRule="exact"/>
        <w:jc w:val="center"/>
        <w:rPr>
          <w:rFonts w:ascii="方正小标宋简体" w:eastAsia="方正小标宋简体" w:hAnsi="仿宋"/>
          <w:sz w:val="44"/>
          <w:szCs w:val="44"/>
          <w:highlight w:val="yellow"/>
        </w:rPr>
      </w:pP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2022年水环境整治工程专项资金安排市级预算21173万元，其中，“水环境提升”16173万元，“幸福河湖建设奖补”5000万元。主要用于提升全市水环境质量和幸福河湖工程建设，保障河湖水质、水体感官质量和滨水空间品质进一步提升，</w:t>
      </w:r>
      <w:r w:rsidRPr="00B2071C">
        <w:rPr>
          <w:rFonts w:eastAsia="仿宋_GB2312" w:hint="eastAsia"/>
          <w:szCs w:val="32"/>
        </w:rPr>
        <w:t>全市水环境质量连续四年位列全省首位，并创建了</w:t>
      </w:r>
      <w:r w:rsidRPr="00B2071C">
        <w:rPr>
          <w:rFonts w:eastAsia="仿宋_GB2312" w:hint="eastAsia"/>
          <w:szCs w:val="32"/>
        </w:rPr>
        <w:t>199</w:t>
      </w:r>
      <w:r w:rsidRPr="00B2071C">
        <w:rPr>
          <w:rFonts w:eastAsia="仿宋_GB2312" w:hint="eastAsia"/>
          <w:szCs w:val="32"/>
        </w:rPr>
        <w:t>条幸福河湖。</w:t>
      </w:r>
    </w:p>
    <w:p w:rsidR="00E1779C" w:rsidRPr="00B2071C" w:rsidRDefault="009D1DDC">
      <w:pPr>
        <w:widowControl/>
        <w:spacing w:line="500" w:lineRule="exact"/>
        <w:ind w:firstLineChars="200" w:firstLine="640"/>
        <w:jc w:val="left"/>
        <w:rPr>
          <w:rFonts w:ascii="黑体" w:eastAsia="黑体" w:hAnsi="黑体" w:cs="黑体"/>
          <w:kern w:val="0"/>
          <w:szCs w:val="32"/>
        </w:rPr>
      </w:pPr>
      <w:r w:rsidRPr="00B2071C">
        <w:rPr>
          <w:rFonts w:ascii="黑体" w:eastAsia="黑体" w:hAnsi="黑体" w:cs="黑体" w:hint="eastAsia"/>
          <w:kern w:val="0"/>
          <w:szCs w:val="32"/>
        </w:rPr>
        <w:t>一、项目概况</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（一）水环境提升</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1、项目基本情况</w:t>
      </w:r>
    </w:p>
    <w:p w:rsidR="00E1779C" w:rsidRPr="00B2071C" w:rsidRDefault="009D1DDC">
      <w:pPr>
        <w:widowControl/>
        <w:spacing w:line="500" w:lineRule="exact"/>
        <w:ind w:firstLineChars="200" w:firstLine="640"/>
        <w:jc w:val="left"/>
        <w:rPr>
          <w:rFonts w:ascii="仿宋" w:eastAsia="仿宋" w:hAnsi="仿宋" w:cs="宋体"/>
          <w:b/>
          <w:kern w:val="0"/>
          <w:szCs w:val="32"/>
        </w:rPr>
      </w:pPr>
      <w:r w:rsidRPr="00B2071C">
        <w:rPr>
          <w:rFonts w:ascii="仿宋" w:eastAsia="仿宋" w:hAnsi="仿宋" w:hint="eastAsia"/>
          <w:kern w:val="0"/>
          <w:szCs w:val="32"/>
        </w:rPr>
        <w:t>深入贯彻习近平生态文明思想，根据国家和省、市关于打好污染防治攻坚战决策部署，在消</w:t>
      </w:r>
      <w:proofErr w:type="gramStart"/>
      <w:r w:rsidRPr="00B2071C">
        <w:rPr>
          <w:rFonts w:ascii="仿宋" w:eastAsia="仿宋" w:hAnsi="仿宋" w:hint="eastAsia"/>
          <w:kern w:val="0"/>
          <w:szCs w:val="32"/>
        </w:rPr>
        <w:t>黑消劣</w:t>
      </w:r>
      <w:proofErr w:type="gramEnd"/>
      <w:r w:rsidRPr="00B2071C">
        <w:rPr>
          <w:rFonts w:ascii="仿宋" w:eastAsia="仿宋" w:hAnsi="仿宋" w:hint="eastAsia"/>
          <w:kern w:val="0"/>
          <w:szCs w:val="32"/>
        </w:rPr>
        <w:t>的基础上，持续加大河湖水环境整治力度，进一步提升全市水环境质量。</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2022年水环境整治专项计划实施主城六区外秦淮河清淤、玄武湖北湖东部水域疏浚及生态修复、金川河幸福河湖工程等25项河道（暗涵）整治项目，通过控源截污、排口整治、清淤疏浚、生态修复、岸坡改造等措施，进一步改善提升河道（暗涵）水环境质量。</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2、项目资金情况</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kern w:val="0"/>
          <w:szCs w:val="32"/>
        </w:rPr>
        <w:t>依据《市政府关于批转市城乡建设委员会202</w:t>
      </w:r>
      <w:r w:rsidRPr="00B2071C">
        <w:rPr>
          <w:rFonts w:ascii="仿宋" w:eastAsia="仿宋" w:hAnsi="仿宋" w:hint="eastAsia"/>
          <w:kern w:val="0"/>
          <w:szCs w:val="32"/>
        </w:rPr>
        <w:t>2</w:t>
      </w:r>
      <w:r w:rsidRPr="00B2071C">
        <w:rPr>
          <w:rFonts w:ascii="仿宋" w:eastAsia="仿宋" w:hAnsi="仿宋"/>
          <w:kern w:val="0"/>
          <w:szCs w:val="32"/>
        </w:rPr>
        <w:t>年南京市城乡建设计划的通知》（宁政发〔202</w:t>
      </w:r>
      <w:r w:rsidRPr="00B2071C">
        <w:rPr>
          <w:rFonts w:ascii="仿宋" w:eastAsia="仿宋" w:hAnsi="仿宋" w:hint="eastAsia"/>
          <w:kern w:val="0"/>
          <w:szCs w:val="32"/>
        </w:rPr>
        <w:t>2</w:t>
      </w:r>
      <w:r w:rsidRPr="00B2071C">
        <w:rPr>
          <w:rFonts w:ascii="仿宋" w:eastAsia="仿宋" w:hAnsi="仿宋"/>
          <w:kern w:val="0"/>
          <w:szCs w:val="32"/>
        </w:rPr>
        <w:t>〕1号）、《关于印发202</w:t>
      </w:r>
      <w:r w:rsidRPr="00B2071C">
        <w:rPr>
          <w:rFonts w:ascii="仿宋" w:eastAsia="仿宋" w:hAnsi="仿宋" w:hint="eastAsia"/>
          <w:kern w:val="0"/>
          <w:szCs w:val="32"/>
        </w:rPr>
        <w:t>2</w:t>
      </w:r>
      <w:r w:rsidRPr="00B2071C">
        <w:rPr>
          <w:rFonts w:ascii="仿宋" w:eastAsia="仿宋" w:hAnsi="仿宋"/>
          <w:kern w:val="0"/>
          <w:szCs w:val="32"/>
        </w:rPr>
        <w:t>年南京市水务建设计划的通知》（宁水计〔202</w:t>
      </w:r>
      <w:r w:rsidRPr="00B2071C">
        <w:rPr>
          <w:rFonts w:ascii="仿宋" w:eastAsia="仿宋" w:hAnsi="仿宋" w:hint="eastAsia"/>
          <w:kern w:val="0"/>
          <w:szCs w:val="32"/>
        </w:rPr>
        <w:t>2</w:t>
      </w:r>
      <w:r w:rsidRPr="00B2071C">
        <w:rPr>
          <w:rFonts w:ascii="仿宋" w:eastAsia="仿宋" w:hAnsi="仿宋"/>
          <w:kern w:val="0"/>
          <w:szCs w:val="32"/>
        </w:rPr>
        <w:t>〕</w:t>
      </w:r>
      <w:r w:rsidRPr="00B2071C">
        <w:rPr>
          <w:rFonts w:ascii="仿宋" w:eastAsia="仿宋" w:hAnsi="仿宋" w:hint="eastAsia"/>
          <w:kern w:val="0"/>
          <w:szCs w:val="32"/>
        </w:rPr>
        <w:t>139</w:t>
      </w:r>
      <w:r w:rsidRPr="00B2071C">
        <w:rPr>
          <w:rFonts w:ascii="仿宋" w:eastAsia="仿宋" w:hAnsi="仿宋"/>
          <w:kern w:val="0"/>
          <w:szCs w:val="32"/>
        </w:rPr>
        <w:t>号）</w:t>
      </w:r>
      <w:r w:rsidRPr="00B2071C">
        <w:rPr>
          <w:rFonts w:ascii="仿宋" w:eastAsia="仿宋" w:hAnsi="仿宋" w:hint="eastAsia"/>
          <w:kern w:val="0"/>
          <w:szCs w:val="32"/>
        </w:rPr>
        <w:t>以及</w:t>
      </w:r>
      <w:r w:rsidRPr="00B2071C">
        <w:rPr>
          <w:rFonts w:ascii="仿宋" w:eastAsia="仿宋" w:hAnsi="仿宋" w:hint="eastAsia"/>
          <w:kern w:val="0"/>
          <w:szCs w:val="32"/>
        </w:rPr>
        <w:lastRenderedPageBreak/>
        <w:t>全年实际预算</w:t>
      </w:r>
      <w:r w:rsidRPr="00B2071C">
        <w:rPr>
          <w:rFonts w:ascii="仿宋" w:eastAsia="仿宋" w:hAnsi="仿宋"/>
          <w:kern w:val="0"/>
          <w:szCs w:val="32"/>
        </w:rPr>
        <w:t>，202</w:t>
      </w:r>
      <w:r w:rsidRPr="00B2071C">
        <w:rPr>
          <w:rFonts w:ascii="仿宋" w:eastAsia="仿宋" w:hAnsi="仿宋" w:hint="eastAsia"/>
          <w:kern w:val="0"/>
          <w:szCs w:val="32"/>
        </w:rPr>
        <w:t>2</w:t>
      </w:r>
      <w:r w:rsidRPr="00B2071C">
        <w:rPr>
          <w:rFonts w:ascii="仿宋" w:eastAsia="仿宋" w:hAnsi="仿宋"/>
          <w:kern w:val="0"/>
          <w:szCs w:val="32"/>
        </w:rPr>
        <w:t>年</w:t>
      </w:r>
      <w:r w:rsidRPr="00B2071C">
        <w:rPr>
          <w:rFonts w:ascii="仿宋" w:eastAsia="仿宋" w:hAnsi="仿宋" w:hint="eastAsia"/>
          <w:kern w:val="0"/>
          <w:szCs w:val="32"/>
        </w:rPr>
        <w:t>河道</w:t>
      </w:r>
      <w:r w:rsidRPr="00B2071C">
        <w:rPr>
          <w:rFonts w:ascii="仿宋" w:eastAsia="仿宋" w:hAnsi="仿宋"/>
          <w:kern w:val="0"/>
          <w:szCs w:val="32"/>
        </w:rPr>
        <w:t>水环境整治</w:t>
      </w:r>
      <w:r w:rsidRPr="00B2071C">
        <w:rPr>
          <w:rFonts w:ascii="仿宋" w:eastAsia="仿宋" w:hAnsi="仿宋" w:hint="eastAsia"/>
          <w:kern w:val="0"/>
          <w:szCs w:val="32"/>
        </w:rPr>
        <w:t>提升项目当年安排市级财政预算16173万元。根据年度实际资金预算安排和建设任务推进情况，全年实际下达市级资金15812</w:t>
      </w:r>
      <w:r w:rsidR="00861A15" w:rsidRPr="00B2071C">
        <w:rPr>
          <w:rFonts w:ascii="仿宋" w:eastAsia="仿宋" w:hAnsi="仿宋" w:hint="eastAsia"/>
          <w:kern w:val="0"/>
          <w:szCs w:val="32"/>
        </w:rPr>
        <w:t>万元（另下达上</w:t>
      </w:r>
      <w:r w:rsidRPr="00B2071C">
        <w:rPr>
          <w:rFonts w:ascii="仿宋" w:eastAsia="仿宋" w:hAnsi="仿宋" w:hint="eastAsia"/>
          <w:kern w:val="0"/>
          <w:szCs w:val="32"/>
        </w:rPr>
        <w:t>级资金</w:t>
      </w:r>
      <w:r w:rsidR="00861A15" w:rsidRPr="00B2071C">
        <w:t>2507</w:t>
      </w:r>
      <w:r w:rsidRPr="00B2071C">
        <w:rPr>
          <w:rFonts w:ascii="仿宋" w:eastAsia="仿宋" w:hAnsi="仿宋" w:hint="eastAsia"/>
          <w:kern w:val="0"/>
          <w:szCs w:val="32"/>
        </w:rPr>
        <w:t>万元），详见表1。</w:t>
      </w:r>
    </w:p>
    <w:p w:rsidR="00E1779C" w:rsidRPr="00B2071C" w:rsidRDefault="009D1DDC">
      <w:pPr>
        <w:widowControl/>
        <w:jc w:val="center"/>
        <w:rPr>
          <w:rFonts w:eastAsia="方正黑体_GBK"/>
          <w:kern w:val="0"/>
          <w:sz w:val="28"/>
          <w:szCs w:val="28"/>
        </w:rPr>
      </w:pPr>
      <w:r w:rsidRPr="00B2071C">
        <w:rPr>
          <w:rFonts w:eastAsia="方正黑体_GBK"/>
          <w:kern w:val="0"/>
          <w:sz w:val="28"/>
          <w:szCs w:val="28"/>
        </w:rPr>
        <w:t>表</w:t>
      </w:r>
      <w:r w:rsidRPr="00B2071C">
        <w:rPr>
          <w:rFonts w:eastAsia="方正黑体_GBK"/>
          <w:kern w:val="0"/>
          <w:sz w:val="28"/>
          <w:szCs w:val="28"/>
        </w:rPr>
        <w:t>1 202</w:t>
      </w:r>
      <w:r w:rsidRPr="00B2071C">
        <w:rPr>
          <w:rFonts w:eastAsia="方正黑体_GBK" w:hint="eastAsia"/>
          <w:kern w:val="0"/>
          <w:sz w:val="28"/>
          <w:szCs w:val="28"/>
        </w:rPr>
        <w:t>2</w:t>
      </w:r>
      <w:r w:rsidRPr="00B2071C">
        <w:rPr>
          <w:rFonts w:eastAsia="方正黑体_GBK"/>
          <w:kern w:val="0"/>
          <w:sz w:val="28"/>
          <w:szCs w:val="28"/>
        </w:rPr>
        <w:t>年河道水环境整治提升项目</w:t>
      </w:r>
      <w:r w:rsidRPr="00B2071C">
        <w:rPr>
          <w:rFonts w:eastAsia="方正黑体_GBK" w:hint="eastAsia"/>
          <w:kern w:val="0"/>
          <w:sz w:val="28"/>
          <w:szCs w:val="28"/>
        </w:rPr>
        <w:t>市补资金下达</w:t>
      </w:r>
      <w:r w:rsidRPr="00B2071C">
        <w:rPr>
          <w:rFonts w:eastAsia="方正黑体_GBK"/>
          <w:kern w:val="0"/>
          <w:sz w:val="28"/>
          <w:szCs w:val="28"/>
        </w:rPr>
        <w:t>情况表</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43"/>
        <w:gridCol w:w="4961"/>
        <w:gridCol w:w="1507"/>
      </w:tblGrid>
      <w:tr w:rsidR="00E1779C" w:rsidRPr="00B2071C">
        <w:trPr>
          <w:tblHeader/>
        </w:trPr>
        <w:tc>
          <w:tcPr>
            <w:tcW w:w="817" w:type="dxa"/>
            <w:vAlign w:val="center"/>
          </w:tcPr>
          <w:p w:rsidR="00E1779C" w:rsidRPr="00B2071C" w:rsidRDefault="009D1DDC">
            <w:pPr>
              <w:widowControl/>
              <w:spacing w:line="400" w:lineRule="exact"/>
              <w:jc w:val="center"/>
              <w:rPr>
                <w:rFonts w:ascii="方正黑体_GBK" w:eastAsia="方正黑体_GBK"/>
                <w:kern w:val="0"/>
                <w:sz w:val="24"/>
                <w:szCs w:val="24"/>
              </w:rPr>
            </w:pPr>
            <w:r w:rsidRPr="00B2071C">
              <w:rPr>
                <w:rFonts w:ascii="方正黑体_GBK" w:eastAsia="方正黑体_GBK" w:hint="eastAsia"/>
                <w:kern w:val="0"/>
                <w:sz w:val="24"/>
                <w:szCs w:val="24"/>
              </w:rPr>
              <w:t>序号</w:t>
            </w:r>
          </w:p>
        </w:tc>
        <w:tc>
          <w:tcPr>
            <w:tcW w:w="1843" w:type="dxa"/>
            <w:vAlign w:val="center"/>
          </w:tcPr>
          <w:p w:rsidR="00E1779C" w:rsidRPr="00B2071C" w:rsidRDefault="009D1DDC">
            <w:pPr>
              <w:widowControl/>
              <w:spacing w:line="400" w:lineRule="exact"/>
              <w:jc w:val="center"/>
              <w:rPr>
                <w:rFonts w:ascii="方正黑体_GBK" w:eastAsia="方正黑体_GBK"/>
                <w:kern w:val="0"/>
                <w:sz w:val="24"/>
                <w:szCs w:val="24"/>
              </w:rPr>
            </w:pPr>
            <w:r w:rsidRPr="00B2071C">
              <w:rPr>
                <w:rFonts w:ascii="方正黑体_GBK" w:eastAsia="方正黑体_GBK" w:hint="eastAsia"/>
                <w:kern w:val="0"/>
                <w:sz w:val="24"/>
                <w:szCs w:val="24"/>
              </w:rPr>
              <w:t>项目名称</w:t>
            </w:r>
          </w:p>
        </w:tc>
        <w:tc>
          <w:tcPr>
            <w:tcW w:w="4961" w:type="dxa"/>
            <w:vAlign w:val="center"/>
          </w:tcPr>
          <w:p w:rsidR="00E1779C" w:rsidRPr="00B2071C" w:rsidRDefault="009D1DDC">
            <w:pPr>
              <w:widowControl/>
              <w:spacing w:line="400" w:lineRule="exact"/>
              <w:jc w:val="center"/>
              <w:rPr>
                <w:rFonts w:ascii="方正黑体_GBK" w:eastAsia="方正黑体_GBK"/>
                <w:kern w:val="0"/>
                <w:sz w:val="24"/>
                <w:szCs w:val="24"/>
              </w:rPr>
            </w:pPr>
            <w:r w:rsidRPr="00B2071C">
              <w:rPr>
                <w:rFonts w:ascii="方正黑体_GBK" w:eastAsia="方正黑体_GBK" w:hint="eastAsia"/>
                <w:kern w:val="0"/>
                <w:sz w:val="24"/>
                <w:szCs w:val="24"/>
              </w:rPr>
              <w:t>具体实施内容</w:t>
            </w:r>
          </w:p>
        </w:tc>
        <w:tc>
          <w:tcPr>
            <w:tcW w:w="1507" w:type="dxa"/>
            <w:vAlign w:val="center"/>
          </w:tcPr>
          <w:p w:rsidR="00E1779C" w:rsidRPr="00B2071C" w:rsidRDefault="009D1DDC">
            <w:pPr>
              <w:widowControl/>
              <w:spacing w:line="400" w:lineRule="exact"/>
              <w:jc w:val="center"/>
              <w:rPr>
                <w:rFonts w:ascii="方正黑体_GBK" w:eastAsia="方正黑体_GBK"/>
                <w:kern w:val="0"/>
                <w:sz w:val="24"/>
                <w:szCs w:val="24"/>
              </w:rPr>
            </w:pPr>
            <w:r w:rsidRPr="00B2071C">
              <w:rPr>
                <w:rFonts w:ascii="方正黑体_GBK" w:eastAsia="方正黑体_GBK" w:hint="eastAsia"/>
                <w:kern w:val="0"/>
                <w:sz w:val="24"/>
                <w:szCs w:val="24"/>
              </w:rPr>
              <w:t>市补资金</w:t>
            </w:r>
          </w:p>
          <w:p w:rsidR="00E1779C" w:rsidRPr="00B2071C" w:rsidRDefault="009D1DDC">
            <w:pPr>
              <w:widowControl/>
              <w:spacing w:line="400" w:lineRule="exact"/>
              <w:jc w:val="center"/>
              <w:rPr>
                <w:rFonts w:ascii="方正黑体_GBK" w:eastAsia="方正黑体_GBK"/>
                <w:kern w:val="0"/>
                <w:sz w:val="24"/>
                <w:szCs w:val="24"/>
              </w:rPr>
            </w:pPr>
            <w:r w:rsidRPr="00B2071C">
              <w:rPr>
                <w:rFonts w:ascii="方正黑体_GBK" w:eastAsia="方正黑体_GBK" w:hint="eastAsia"/>
                <w:kern w:val="0"/>
                <w:sz w:val="24"/>
                <w:szCs w:val="24"/>
              </w:rPr>
              <w:t>下达（万元）</w:t>
            </w:r>
          </w:p>
        </w:tc>
      </w:tr>
      <w:tr w:rsidR="00E1779C" w:rsidRPr="00B2071C">
        <w:trPr>
          <w:trHeight w:val="912"/>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1</w:t>
            </w:r>
          </w:p>
        </w:tc>
        <w:tc>
          <w:tcPr>
            <w:tcW w:w="1843" w:type="dxa"/>
            <w:vAlign w:val="center"/>
          </w:tcPr>
          <w:p w:rsidR="00E1779C" w:rsidRPr="00B2071C" w:rsidRDefault="009D1DDC">
            <w:pPr>
              <w:widowControl/>
              <w:spacing w:line="400" w:lineRule="exact"/>
              <w:rPr>
                <w:kern w:val="0"/>
                <w:sz w:val="24"/>
                <w:szCs w:val="24"/>
              </w:rPr>
            </w:pPr>
            <w:r w:rsidRPr="00B2071C">
              <w:rPr>
                <w:kern w:val="0"/>
                <w:sz w:val="24"/>
                <w:szCs w:val="24"/>
              </w:rPr>
              <w:t>玄武区河道水环境提升</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玉带河水环境综合提升工程、进香河暗涵整治工程、友谊河西沟暗涵整治工程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118</w:t>
            </w:r>
          </w:p>
        </w:tc>
      </w:tr>
      <w:tr w:rsidR="00E1779C" w:rsidRPr="00B2071C">
        <w:trPr>
          <w:trHeight w:val="826"/>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2</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秦淮区河道水环境提升</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南玉带河综合整治工程、西玉带河幸福河湖工程、内秦淮河中段内桥北排口截流设施溢流污染治理工程、卫桥沟暗涵段整治工程、明御河暗涵段整治工程、白下路圣明桥暗涵段整治</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1034</w:t>
            </w:r>
          </w:p>
        </w:tc>
      </w:tr>
      <w:tr w:rsidR="00E1779C" w:rsidRPr="00B2071C">
        <w:trPr>
          <w:trHeight w:val="1040"/>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3</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建邺区河道水环境提升</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南湖北河</w:t>
            </w:r>
            <w:r w:rsidRPr="00B2071C">
              <w:rPr>
                <w:rFonts w:hint="eastAsia"/>
                <w:kern w:val="0"/>
                <w:sz w:val="24"/>
                <w:szCs w:val="24"/>
              </w:rPr>
              <w:t>-</w:t>
            </w:r>
            <w:r w:rsidRPr="00B2071C">
              <w:rPr>
                <w:rFonts w:hint="eastAsia"/>
                <w:kern w:val="0"/>
                <w:sz w:val="24"/>
                <w:szCs w:val="24"/>
              </w:rPr>
              <w:t>南湖南河</w:t>
            </w:r>
            <w:r w:rsidRPr="00B2071C">
              <w:rPr>
                <w:rFonts w:hint="eastAsia"/>
                <w:kern w:val="0"/>
                <w:sz w:val="24"/>
                <w:szCs w:val="24"/>
              </w:rPr>
              <w:t>-</w:t>
            </w:r>
            <w:r w:rsidRPr="00B2071C">
              <w:rPr>
                <w:rFonts w:hint="eastAsia"/>
                <w:kern w:val="0"/>
                <w:sz w:val="24"/>
                <w:szCs w:val="24"/>
              </w:rPr>
              <w:t>幸福河连通管清疏整治工程、奥体北河暗涵清疏整治</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589</w:t>
            </w:r>
          </w:p>
        </w:tc>
      </w:tr>
      <w:tr w:rsidR="00E1779C" w:rsidRPr="00B2071C">
        <w:trPr>
          <w:trHeight w:val="910"/>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4</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鼓楼区河道水环境提升</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金川河幸福河湖工程、里圩河</w:t>
            </w:r>
            <w:r w:rsidRPr="00B2071C">
              <w:rPr>
                <w:rFonts w:hint="eastAsia"/>
                <w:kern w:val="0"/>
                <w:sz w:val="24"/>
                <w:szCs w:val="24"/>
              </w:rPr>
              <w:t>R08</w:t>
            </w:r>
            <w:r w:rsidRPr="00B2071C">
              <w:rPr>
                <w:rFonts w:hint="eastAsia"/>
                <w:kern w:val="0"/>
                <w:sz w:val="24"/>
                <w:szCs w:val="24"/>
              </w:rPr>
              <w:t>排口溢流污染整治及岸坡治理工程、内金川河东支暗涵整治工程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1178</w:t>
            </w:r>
          </w:p>
        </w:tc>
      </w:tr>
      <w:tr w:rsidR="00E1779C" w:rsidRPr="00B2071C">
        <w:trPr>
          <w:trHeight w:val="898"/>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5</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栖霞区河道水环境提升</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七乡河中坝闸上游清淤疏浚工程、北十里长沟东支下游生态清淤工程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209</w:t>
            </w:r>
          </w:p>
        </w:tc>
      </w:tr>
      <w:tr w:rsidR="00E1779C" w:rsidRPr="00B2071C">
        <w:trPr>
          <w:trHeight w:val="854"/>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6</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雨花台区河道水环境提升</w:t>
            </w:r>
          </w:p>
        </w:tc>
        <w:tc>
          <w:tcPr>
            <w:tcW w:w="4961" w:type="dxa"/>
            <w:vAlign w:val="center"/>
          </w:tcPr>
          <w:p w:rsidR="00E1779C" w:rsidRPr="00B2071C" w:rsidRDefault="009D1DDC">
            <w:pPr>
              <w:widowControl/>
              <w:spacing w:line="400" w:lineRule="exact"/>
              <w:rPr>
                <w:kern w:val="0"/>
                <w:sz w:val="24"/>
                <w:szCs w:val="24"/>
              </w:rPr>
            </w:pPr>
            <w:r w:rsidRPr="00B2071C">
              <w:rPr>
                <w:kern w:val="0"/>
                <w:sz w:val="24"/>
                <w:szCs w:val="24"/>
              </w:rPr>
              <w:t>秦淮新河西善桥段及二钢涵排口截流设施治理工程</w:t>
            </w:r>
            <w:r w:rsidRPr="00B2071C">
              <w:rPr>
                <w:rFonts w:hint="eastAsia"/>
                <w:kern w:val="0"/>
                <w:sz w:val="24"/>
                <w:szCs w:val="24"/>
              </w:rPr>
              <w:t>、</w:t>
            </w:r>
            <w:r w:rsidRPr="00B2071C">
              <w:rPr>
                <w:kern w:val="0"/>
                <w:sz w:val="24"/>
                <w:szCs w:val="24"/>
              </w:rPr>
              <w:t>南玉带河暗涵整治及岸坡消险工程</w:t>
            </w:r>
          </w:p>
          <w:p w:rsidR="00E1779C" w:rsidRPr="00B2071C" w:rsidRDefault="009D1DDC">
            <w:pPr>
              <w:widowControl/>
              <w:spacing w:line="400" w:lineRule="exact"/>
              <w:rPr>
                <w:kern w:val="0"/>
                <w:sz w:val="24"/>
                <w:szCs w:val="24"/>
              </w:rPr>
            </w:pPr>
            <w:r w:rsidRPr="00B2071C">
              <w:rPr>
                <w:kern w:val="0"/>
                <w:sz w:val="24"/>
                <w:szCs w:val="24"/>
              </w:rPr>
              <w:t>外院东沟暗涵整治工程</w:t>
            </w:r>
            <w:r w:rsidRPr="00B2071C">
              <w:rPr>
                <w:rFonts w:hint="eastAsia"/>
                <w:kern w:val="0"/>
                <w:sz w:val="24"/>
                <w:szCs w:val="24"/>
              </w:rPr>
              <w:t>、</w:t>
            </w:r>
            <w:r w:rsidRPr="00B2071C">
              <w:rPr>
                <w:kern w:val="0"/>
                <w:sz w:val="24"/>
                <w:szCs w:val="24"/>
              </w:rPr>
              <w:t>油脂涵、菊花暗涵清疏整治工程</w:t>
            </w:r>
            <w:r w:rsidRPr="00B2071C">
              <w:rPr>
                <w:rFonts w:hint="eastAsia"/>
                <w:kern w:val="0"/>
                <w:sz w:val="24"/>
                <w:szCs w:val="24"/>
              </w:rPr>
              <w:t>、</w:t>
            </w:r>
            <w:r w:rsidRPr="00B2071C">
              <w:rPr>
                <w:kern w:val="0"/>
                <w:sz w:val="24"/>
                <w:szCs w:val="24"/>
              </w:rPr>
              <w:t>曹梁河等暗涵整治工程</w:t>
            </w:r>
            <w:r w:rsidRPr="00B2071C">
              <w:rPr>
                <w:rFonts w:hint="eastAsia"/>
                <w:kern w:val="0"/>
                <w:sz w:val="24"/>
                <w:szCs w:val="24"/>
              </w:rPr>
              <w:t>、</w:t>
            </w:r>
            <w:r w:rsidRPr="00B2071C">
              <w:rPr>
                <w:kern w:val="0"/>
                <w:sz w:val="24"/>
                <w:szCs w:val="24"/>
              </w:rPr>
              <w:t>麦德龙暗涵及农花河上游段清疏整治改造工程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2344</w:t>
            </w:r>
          </w:p>
        </w:tc>
      </w:tr>
      <w:tr w:rsidR="00E1779C" w:rsidRPr="00B2071C">
        <w:trPr>
          <w:trHeight w:val="845"/>
        </w:trPr>
        <w:tc>
          <w:tcPr>
            <w:tcW w:w="817" w:type="dxa"/>
            <w:vAlign w:val="center"/>
          </w:tcPr>
          <w:p w:rsidR="00E1779C" w:rsidRPr="00B2071C" w:rsidRDefault="009D1DDC">
            <w:pPr>
              <w:widowControl/>
              <w:spacing w:line="400" w:lineRule="exact"/>
              <w:jc w:val="center"/>
              <w:rPr>
                <w:kern w:val="0"/>
                <w:sz w:val="24"/>
                <w:szCs w:val="24"/>
              </w:rPr>
            </w:pPr>
            <w:r w:rsidRPr="00B2071C">
              <w:rPr>
                <w:kern w:val="0"/>
                <w:sz w:val="24"/>
                <w:szCs w:val="24"/>
              </w:rPr>
              <w:t>7</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外秦淮河清淤工程</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外秦淮河清淤工程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7700</w:t>
            </w:r>
          </w:p>
        </w:tc>
      </w:tr>
      <w:tr w:rsidR="00E1779C" w:rsidRPr="00B2071C">
        <w:tc>
          <w:tcPr>
            <w:tcW w:w="817" w:type="dxa"/>
            <w:vAlign w:val="center"/>
          </w:tcPr>
          <w:p w:rsidR="00E1779C" w:rsidRPr="00B2071C" w:rsidRDefault="009D1DDC">
            <w:pPr>
              <w:widowControl/>
              <w:spacing w:line="400" w:lineRule="exact"/>
              <w:jc w:val="center"/>
              <w:rPr>
                <w:kern w:val="0"/>
                <w:sz w:val="24"/>
                <w:szCs w:val="24"/>
              </w:rPr>
            </w:pPr>
            <w:r w:rsidRPr="00B2071C">
              <w:rPr>
                <w:rFonts w:hint="eastAsia"/>
                <w:kern w:val="0"/>
                <w:sz w:val="24"/>
                <w:szCs w:val="24"/>
              </w:rPr>
              <w:t>8</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玄武湖北湖东部水域疏浚及</w:t>
            </w:r>
            <w:r w:rsidRPr="00B2071C">
              <w:rPr>
                <w:rFonts w:hint="eastAsia"/>
                <w:kern w:val="0"/>
                <w:sz w:val="24"/>
                <w:szCs w:val="24"/>
              </w:rPr>
              <w:lastRenderedPageBreak/>
              <w:t>生态治理工程</w:t>
            </w:r>
          </w:p>
        </w:tc>
        <w:tc>
          <w:tcPr>
            <w:tcW w:w="4961"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lastRenderedPageBreak/>
              <w:t>玄武湖北湖东部水域清淤疏浚及生态治理工程</w:t>
            </w:r>
          </w:p>
        </w:tc>
        <w:tc>
          <w:tcPr>
            <w:tcW w:w="1507" w:type="dxa"/>
            <w:vAlign w:val="center"/>
          </w:tcPr>
          <w:p w:rsidR="00E1779C" w:rsidRPr="00B2071C" w:rsidRDefault="009D1DDC">
            <w:pPr>
              <w:spacing w:line="320" w:lineRule="exact"/>
              <w:jc w:val="center"/>
              <w:rPr>
                <w:rFonts w:eastAsia="宋体"/>
                <w:sz w:val="24"/>
                <w:szCs w:val="24"/>
              </w:rPr>
            </w:pPr>
            <w:r w:rsidRPr="00B2071C">
              <w:rPr>
                <w:rFonts w:eastAsia="宋体" w:hint="eastAsia"/>
                <w:sz w:val="21"/>
                <w:szCs w:val="21"/>
              </w:rPr>
              <w:t>(</w:t>
            </w:r>
            <w:r w:rsidRPr="00B2071C">
              <w:rPr>
                <w:rFonts w:eastAsia="宋体" w:hint="eastAsia"/>
                <w:sz w:val="21"/>
                <w:szCs w:val="21"/>
              </w:rPr>
              <w:t>下达</w:t>
            </w:r>
            <w:r w:rsidRPr="00B2071C">
              <w:rPr>
                <w:rFonts w:eastAsia="宋体"/>
                <w:sz w:val="21"/>
                <w:szCs w:val="21"/>
              </w:rPr>
              <w:t>省级资金</w:t>
            </w:r>
            <w:r w:rsidRPr="00B2071C">
              <w:rPr>
                <w:rFonts w:eastAsia="宋体" w:hint="eastAsia"/>
                <w:sz w:val="21"/>
                <w:szCs w:val="21"/>
              </w:rPr>
              <w:t>850</w:t>
            </w:r>
            <w:r w:rsidRPr="00B2071C">
              <w:rPr>
                <w:rFonts w:eastAsia="宋体" w:hint="eastAsia"/>
                <w:sz w:val="21"/>
                <w:szCs w:val="21"/>
              </w:rPr>
              <w:t>万元</w:t>
            </w:r>
            <w:r w:rsidRPr="00B2071C">
              <w:rPr>
                <w:rFonts w:eastAsia="宋体" w:hint="eastAsia"/>
                <w:sz w:val="21"/>
                <w:szCs w:val="21"/>
              </w:rPr>
              <w:t>)</w:t>
            </w:r>
          </w:p>
        </w:tc>
      </w:tr>
      <w:tr w:rsidR="00E1779C" w:rsidRPr="00B2071C">
        <w:tc>
          <w:tcPr>
            <w:tcW w:w="817" w:type="dxa"/>
            <w:vAlign w:val="center"/>
          </w:tcPr>
          <w:p w:rsidR="00E1779C" w:rsidRPr="00B2071C" w:rsidRDefault="009D1DDC">
            <w:pPr>
              <w:widowControl/>
              <w:spacing w:line="400" w:lineRule="exact"/>
              <w:jc w:val="center"/>
              <w:rPr>
                <w:kern w:val="0"/>
                <w:sz w:val="24"/>
                <w:szCs w:val="24"/>
              </w:rPr>
            </w:pPr>
            <w:r w:rsidRPr="00B2071C">
              <w:rPr>
                <w:rFonts w:hint="eastAsia"/>
                <w:kern w:val="0"/>
                <w:sz w:val="24"/>
                <w:szCs w:val="24"/>
              </w:rPr>
              <w:lastRenderedPageBreak/>
              <w:t>9</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城北地区生态补水系统完善工程</w:t>
            </w:r>
          </w:p>
        </w:tc>
        <w:tc>
          <w:tcPr>
            <w:tcW w:w="4961" w:type="dxa"/>
            <w:vAlign w:val="center"/>
          </w:tcPr>
          <w:p w:rsidR="00E1779C" w:rsidRPr="00B2071C" w:rsidRDefault="009D1DDC">
            <w:pPr>
              <w:widowControl/>
              <w:spacing w:line="400" w:lineRule="exact"/>
              <w:rPr>
                <w:kern w:val="0"/>
                <w:sz w:val="24"/>
                <w:szCs w:val="24"/>
              </w:rPr>
            </w:pPr>
            <w:r w:rsidRPr="00B2071C">
              <w:rPr>
                <w:kern w:val="0"/>
                <w:sz w:val="24"/>
                <w:szCs w:val="24"/>
              </w:rPr>
              <w:t>城北地区生态补水系统完善工程</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997</w:t>
            </w:r>
          </w:p>
        </w:tc>
      </w:tr>
      <w:tr w:rsidR="00E1779C" w:rsidRPr="00B2071C">
        <w:tc>
          <w:tcPr>
            <w:tcW w:w="817" w:type="dxa"/>
            <w:vAlign w:val="center"/>
          </w:tcPr>
          <w:p w:rsidR="00E1779C" w:rsidRPr="00B2071C" w:rsidRDefault="009D1DDC">
            <w:pPr>
              <w:widowControl/>
              <w:tabs>
                <w:tab w:val="left" w:pos="425"/>
              </w:tabs>
              <w:spacing w:line="400" w:lineRule="exact"/>
              <w:jc w:val="left"/>
              <w:rPr>
                <w:kern w:val="0"/>
                <w:sz w:val="24"/>
                <w:szCs w:val="24"/>
              </w:rPr>
            </w:pPr>
            <w:r w:rsidRPr="00B2071C">
              <w:rPr>
                <w:rFonts w:hint="eastAsia"/>
                <w:kern w:val="0"/>
                <w:sz w:val="24"/>
                <w:szCs w:val="24"/>
              </w:rPr>
              <w:t>10</w:t>
            </w:r>
          </w:p>
        </w:tc>
        <w:tc>
          <w:tcPr>
            <w:tcW w:w="1843" w:type="dxa"/>
            <w:vAlign w:val="center"/>
          </w:tcPr>
          <w:p w:rsidR="00E1779C" w:rsidRPr="00B2071C" w:rsidRDefault="009D1DDC">
            <w:pPr>
              <w:widowControl/>
              <w:spacing w:line="400" w:lineRule="exact"/>
              <w:rPr>
                <w:kern w:val="0"/>
                <w:sz w:val="24"/>
                <w:szCs w:val="24"/>
              </w:rPr>
            </w:pPr>
            <w:r w:rsidRPr="00B2071C">
              <w:rPr>
                <w:rFonts w:hint="eastAsia"/>
                <w:kern w:val="0"/>
                <w:sz w:val="24"/>
                <w:szCs w:val="24"/>
              </w:rPr>
              <w:t>河道水环境提升类尾款</w:t>
            </w:r>
            <w:r w:rsidRPr="00B2071C">
              <w:rPr>
                <w:kern w:val="0"/>
                <w:sz w:val="24"/>
                <w:szCs w:val="24"/>
              </w:rPr>
              <w:t xml:space="preserve"> </w:t>
            </w:r>
          </w:p>
        </w:tc>
        <w:tc>
          <w:tcPr>
            <w:tcW w:w="4961" w:type="dxa"/>
            <w:vAlign w:val="center"/>
          </w:tcPr>
          <w:p w:rsidR="00E1779C" w:rsidRPr="00B2071C" w:rsidRDefault="009D1DDC">
            <w:pPr>
              <w:widowControl/>
              <w:spacing w:line="400" w:lineRule="exact"/>
              <w:rPr>
                <w:kern w:val="0"/>
                <w:sz w:val="24"/>
                <w:szCs w:val="24"/>
              </w:rPr>
            </w:pPr>
            <w:r w:rsidRPr="00B2071C">
              <w:rPr>
                <w:kern w:val="0"/>
                <w:sz w:val="24"/>
                <w:szCs w:val="24"/>
              </w:rPr>
              <w:t>2018</w:t>
            </w:r>
            <w:r w:rsidRPr="00B2071C">
              <w:rPr>
                <w:rFonts w:hint="eastAsia"/>
                <w:kern w:val="0"/>
                <w:sz w:val="24"/>
                <w:szCs w:val="24"/>
              </w:rPr>
              <w:t>年河道水环境提升项目决算审计尾款、</w:t>
            </w:r>
            <w:r w:rsidRPr="00B2071C">
              <w:rPr>
                <w:kern w:val="0"/>
                <w:sz w:val="24"/>
                <w:szCs w:val="24"/>
              </w:rPr>
              <w:t>2019</w:t>
            </w:r>
            <w:r w:rsidRPr="00B2071C">
              <w:rPr>
                <w:rFonts w:hint="eastAsia"/>
                <w:kern w:val="0"/>
                <w:sz w:val="24"/>
                <w:szCs w:val="24"/>
              </w:rPr>
              <w:t>年河道水环境提升项目奖补资金、</w:t>
            </w:r>
            <w:r w:rsidRPr="00B2071C">
              <w:rPr>
                <w:rFonts w:hint="eastAsia"/>
                <w:kern w:val="0"/>
                <w:sz w:val="24"/>
                <w:szCs w:val="24"/>
              </w:rPr>
              <w:t>2020</w:t>
            </w:r>
            <w:r w:rsidRPr="00B2071C">
              <w:rPr>
                <w:rFonts w:hint="eastAsia"/>
                <w:kern w:val="0"/>
                <w:sz w:val="24"/>
                <w:szCs w:val="24"/>
              </w:rPr>
              <w:t>年河道水环境提升工程奖补资金</w:t>
            </w:r>
          </w:p>
        </w:tc>
        <w:tc>
          <w:tcPr>
            <w:tcW w:w="1507" w:type="dxa"/>
            <w:vAlign w:val="center"/>
          </w:tcPr>
          <w:p w:rsidR="00E1779C" w:rsidRPr="00B2071C" w:rsidRDefault="009D1DDC">
            <w:pPr>
              <w:spacing w:line="400" w:lineRule="exact"/>
              <w:jc w:val="center"/>
              <w:rPr>
                <w:rFonts w:eastAsia="宋体"/>
                <w:sz w:val="24"/>
                <w:szCs w:val="24"/>
              </w:rPr>
            </w:pPr>
            <w:r w:rsidRPr="00B2071C">
              <w:rPr>
                <w:rFonts w:eastAsia="宋体" w:hint="eastAsia"/>
                <w:sz w:val="24"/>
                <w:szCs w:val="24"/>
              </w:rPr>
              <w:t>1643</w:t>
            </w:r>
          </w:p>
        </w:tc>
      </w:tr>
      <w:tr w:rsidR="00E1779C" w:rsidRPr="00B2071C">
        <w:tc>
          <w:tcPr>
            <w:tcW w:w="7621" w:type="dxa"/>
            <w:gridSpan w:val="3"/>
            <w:vAlign w:val="center"/>
          </w:tcPr>
          <w:p w:rsidR="00E1779C" w:rsidRPr="00B2071C" w:rsidRDefault="009D1DDC">
            <w:pPr>
              <w:widowControl/>
              <w:spacing w:line="400" w:lineRule="exact"/>
              <w:jc w:val="center"/>
              <w:rPr>
                <w:b/>
                <w:kern w:val="0"/>
                <w:sz w:val="24"/>
                <w:szCs w:val="24"/>
              </w:rPr>
            </w:pPr>
            <w:r w:rsidRPr="00B2071C">
              <w:rPr>
                <w:rFonts w:hint="eastAsia"/>
                <w:b/>
                <w:kern w:val="0"/>
                <w:sz w:val="24"/>
                <w:szCs w:val="24"/>
              </w:rPr>
              <w:t>小计</w:t>
            </w:r>
          </w:p>
        </w:tc>
        <w:tc>
          <w:tcPr>
            <w:tcW w:w="1507" w:type="dxa"/>
            <w:vAlign w:val="center"/>
          </w:tcPr>
          <w:p w:rsidR="00E1779C" w:rsidRPr="00B2071C" w:rsidRDefault="009D1DDC">
            <w:pPr>
              <w:widowControl/>
              <w:spacing w:line="400" w:lineRule="exact"/>
              <w:jc w:val="center"/>
              <w:rPr>
                <w:kern w:val="0"/>
                <w:sz w:val="24"/>
                <w:szCs w:val="24"/>
              </w:rPr>
            </w:pPr>
            <w:r w:rsidRPr="00B2071C">
              <w:rPr>
                <w:rFonts w:hint="eastAsia"/>
                <w:kern w:val="0"/>
                <w:sz w:val="24"/>
                <w:szCs w:val="24"/>
              </w:rPr>
              <w:t>15812</w:t>
            </w:r>
          </w:p>
        </w:tc>
      </w:tr>
    </w:tbl>
    <w:p w:rsidR="00E1779C" w:rsidRPr="00B2071C" w:rsidRDefault="009D1DDC">
      <w:pPr>
        <w:widowControl/>
        <w:spacing w:line="54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3、绩效目标</w:t>
      </w:r>
    </w:p>
    <w:p w:rsidR="00E1779C" w:rsidRPr="00B2071C" w:rsidRDefault="009D1DDC">
      <w:pPr>
        <w:widowControl/>
        <w:spacing w:line="500" w:lineRule="exact"/>
        <w:ind w:firstLineChars="200" w:firstLine="643"/>
        <w:jc w:val="left"/>
        <w:rPr>
          <w:rFonts w:ascii="仿宋" w:eastAsia="仿宋" w:hAnsi="仿宋"/>
          <w:kern w:val="0"/>
          <w:szCs w:val="32"/>
        </w:rPr>
      </w:pPr>
      <w:r w:rsidRPr="00B2071C">
        <w:rPr>
          <w:rFonts w:ascii="仿宋" w:eastAsia="仿宋" w:hAnsi="仿宋" w:hint="eastAsia"/>
          <w:b/>
          <w:bCs/>
          <w:kern w:val="0"/>
          <w:szCs w:val="32"/>
        </w:rPr>
        <w:t>（</w:t>
      </w:r>
      <w:r w:rsidRPr="00B2071C">
        <w:rPr>
          <w:rFonts w:ascii="仿宋" w:eastAsia="仿宋" w:hAnsi="仿宋"/>
          <w:b/>
          <w:bCs/>
          <w:kern w:val="0"/>
          <w:szCs w:val="32"/>
        </w:rPr>
        <w:t>1</w:t>
      </w:r>
      <w:r w:rsidRPr="00B2071C">
        <w:rPr>
          <w:rFonts w:ascii="仿宋" w:eastAsia="仿宋" w:hAnsi="仿宋" w:hint="eastAsia"/>
          <w:b/>
          <w:bCs/>
          <w:kern w:val="0"/>
          <w:szCs w:val="32"/>
        </w:rPr>
        <w:t>）</w:t>
      </w:r>
      <w:r w:rsidRPr="00B2071C">
        <w:rPr>
          <w:rFonts w:ascii="仿宋" w:eastAsia="仿宋" w:hAnsi="仿宋"/>
          <w:b/>
          <w:bCs/>
          <w:kern w:val="0"/>
          <w:szCs w:val="32"/>
        </w:rPr>
        <w:t>总目标。</w:t>
      </w:r>
      <w:r w:rsidRPr="00B2071C">
        <w:rPr>
          <w:rFonts w:ascii="仿宋" w:eastAsia="仿宋" w:hAnsi="仿宋" w:hint="eastAsia"/>
          <w:kern w:val="0"/>
          <w:szCs w:val="32"/>
        </w:rPr>
        <w:t>按照市政府印发的十四五水务发展规划，到2025年底，水环境质量总体改善，主要河湖水质、水体感官质量和滨水空间品质进一步提升，市域骨干河道水质基本达</w:t>
      </w:r>
      <w:r w:rsidRPr="00B2071C">
        <w:rPr>
          <w:rFonts w:ascii="方正仿宋_GBK" w:hAnsi="方正仿宋_GBK" w:cs="方正仿宋_GBK" w:hint="eastAsia"/>
          <w:kern w:val="0"/>
          <w:szCs w:val="32"/>
        </w:rPr>
        <w:t>Ⅲ</w:t>
      </w:r>
      <w:r w:rsidRPr="00B2071C">
        <w:rPr>
          <w:rFonts w:ascii="仿宋" w:eastAsia="仿宋" w:hAnsi="仿宋" w:hint="eastAsia"/>
          <w:kern w:val="0"/>
          <w:szCs w:val="32"/>
        </w:rPr>
        <w:t>类，入江支流水质及省考以上断面水质持续稳定达标。</w:t>
      </w:r>
    </w:p>
    <w:p w:rsidR="00E1779C" w:rsidRPr="00B2071C" w:rsidRDefault="009D1DDC">
      <w:pPr>
        <w:spacing w:line="500" w:lineRule="exact"/>
        <w:ind w:firstLineChars="196" w:firstLine="630"/>
        <w:rPr>
          <w:rFonts w:ascii="仿宋" w:eastAsia="仿宋" w:hAnsi="仿宋"/>
          <w:kern w:val="0"/>
          <w:szCs w:val="32"/>
        </w:rPr>
      </w:pPr>
      <w:r w:rsidRPr="00B2071C">
        <w:rPr>
          <w:rFonts w:ascii="仿宋" w:eastAsia="仿宋" w:hAnsi="仿宋" w:hint="eastAsia"/>
          <w:b/>
          <w:bCs/>
          <w:kern w:val="0"/>
          <w:szCs w:val="32"/>
        </w:rPr>
        <w:t>（2）年度目标。</w:t>
      </w:r>
      <w:r w:rsidRPr="00B2071C">
        <w:rPr>
          <w:rFonts w:ascii="仿宋" w:eastAsia="仿宋" w:hAnsi="仿宋" w:hint="eastAsia"/>
          <w:kern w:val="0"/>
          <w:szCs w:val="32"/>
        </w:rPr>
        <w:t>保障往年项目资金需求，重点支持新建、续建项目实施，年度预算执行率达100%；11项河道和14项暗涵整治工程年度任务按期完成，持续改善河道水质和水环境面貌，进一步削减内源、外源污染，巩固消除劣V类成效，全市域基本无劣V类水体，力争省级“消劣提质”季度监测全部达标，已整治黑臭水体保持“长制久清”，促进地表水42个省考以上断面水质达优良，推动全市水环境质量持续保持全省领先，群众满意度进一步提升。</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（二）幸福河湖建设奖补</w:t>
      </w:r>
    </w:p>
    <w:p w:rsidR="00E1779C" w:rsidRPr="00B2071C" w:rsidRDefault="009D1DDC">
      <w:pPr>
        <w:spacing w:line="500" w:lineRule="exact"/>
        <w:ind w:firstLineChars="200" w:firstLine="640"/>
        <w:rPr>
          <w:rFonts w:eastAsia="仿宋" w:cs="宋体"/>
          <w:color w:val="000000"/>
          <w:szCs w:val="32"/>
        </w:rPr>
      </w:pPr>
      <w:r w:rsidRPr="00B2071C">
        <w:rPr>
          <w:rFonts w:eastAsia="仿宋" w:hAnsi="仿宋" w:cs="宋体" w:hint="eastAsia"/>
          <w:color w:val="000000"/>
          <w:szCs w:val="32"/>
        </w:rPr>
        <w:t>1</w:t>
      </w:r>
      <w:r w:rsidRPr="00B2071C">
        <w:rPr>
          <w:rFonts w:eastAsia="仿宋" w:hAnsi="仿宋" w:cs="宋体" w:hint="eastAsia"/>
          <w:color w:val="000000"/>
          <w:szCs w:val="32"/>
        </w:rPr>
        <w:t>、</w:t>
      </w:r>
      <w:r w:rsidRPr="00B2071C">
        <w:rPr>
          <w:rFonts w:eastAsia="仿宋" w:hAnsi="仿宋" w:cs="宋体"/>
          <w:color w:val="000000"/>
          <w:szCs w:val="32"/>
        </w:rPr>
        <w:t>项目基本情况</w:t>
      </w:r>
    </w:p>
    <w:p w:rsidR="00E1779C" w:rsidRPr="00B2071C" w:rsidRDefault="009D1DDC">
      <w:pPr>
        <w:snapToGrid/>
        <w:spacing w:line="500" w:lineRule="exact"/>
        <w:ind w:firstLineChars="200" w:firstLine="640"/>
        <w:rPr>
          <w:rFonts w:eastAsia="仿宋" w:hAnsi="仿宋" w:cs="宋体"/>
          <w:color w:val="000000"/>
          <w:szCs w:val="32"/>
        </w:rPr>
      </w:pPr>
      <w:r w:rsidRPr="00B2071C">
        <w:rPr>
          <w:rFonts w:eastAsia="仿宋" w:hAnsi="仿宋" w:cs="宋体"/>
          <w:color w:val="000000"/>
          <w:szCs w:val="32"/>
        </w:rPr>
        <w:t>为贯彻落实习近平总书记建设</w:t>
      </w:r>
      <w:r w:rsidRPr="00B2071C">
        <w:rPr>
          <w:rFonts w:eastAsia="仿宋" w:cs="宋体"/>
          <w:color w:val="000000"/>
          <w:szCs w:val="32"/>
        </w:rPr>
        <w:t>“</w:t>
      </w:r>
      <w:r w:rsidRPr="00B2071C">
        <w:rPr>
          <w:rFonts w:eastAsia="仿宋" w:hAnsi="仿宋" w:cs="宋体"/>
          <w:color w:val="000000"/>
          <w:szCs w:val="32"/>
        </w:rPr>
        <w:t>造福人民的幸福河</w:t>
      </w:r>
      <w:r w:rsidRPr="00B2071C">
        <w:rPr>
          <w:rFonts w:eastAsia="仿宋" w:cs="宋体"/>
          <w:color w:val="000000"/>
          <w:szCs w:val="32"/>
        </w:rPr>
        <w:t>”</w:t>
      </w:r>
      <w:r w:rsidRPr="00B2071C">
        <w:rPr>
          <w:rFonts w:eastAsia="仿宋" w:hAnsi="仿宋" w:cs="宋体"/>
          <w:color w:val="000000"/>
          <w:szCs w:val="32"/>
        </w:rPr>
        <w:t>的伟大号召，响应江苏省总河长令，我市发布</w:t>
      </w:r>
      <w:r w:rsidRPr="00B2071C">
        <w:rPr>
          <w:rFonts w:eastAsia="仿宋" w:cs="宋体"/>
          <w:color w:val="000000"/>
          <w:szCs w:val="32"/>
        </w:rPr>
        <w:t>2021</w:t>
      </w:r>
      <w:r w:rsidRPr="00B2071C">
        <w:rPr>
          <w:rFonts w:eastAsia="仿宋" w:hAnsi="仿宋" w:cs="宋体"/>
          <w:color w:val="000000"/>
          <w:szCs w:val="32"/>
        </w:rPr>
        <w:t>年</w:t>
      </w:r>
      <w:r w:rsidRPr="00B2071C">
        <w:rPr>
          <w:rFonts w:eastAsia="仿宋" w:cs="宋体"/>
          <w:color w:val="000000"/>
          <w:szCs w:val="32"/>
        </w:rPr>
        <w:t>1</w:t>
      </w:r>
      <w:r w:rsidRPr="00B2071C">
        <w:rPr>
          <w:rFonts w:eastAsia="仿宋" w:hAnsi="仿宋" w:cs="宋体"/>
          <w:color w:val="000000"/>
          <w:szCs w:val="32"/>
        </w:rPr>
        <w:t>号总河长令：以深入推进河湖综合治理为抓手，制定了《南京市幸福河湖建设</w:t>
      </w:r>
      <w:r w:rsidRPr="00B2071C">
        <w:rPr>
          <w:rFonts w:eastAsia="仿宋" w:hAnsi="仿宋" w:cs="宋体"/>
          <w:color w:val="000000"/>
          <w:szCs w:val="32"/>
        </w:rPr>
        <w:lastRenderedPageBreak/>
        <w:t>行动计划（</w:t>
      </w:r>
      <w:r w:rsidRPr="00B2071C">
        <w:rPr>
          <w:rFonts w:eastAsia="仿宋" w:cs="宋体"/>
          <w:color w:val="000000"/>
          <w:szCs w:val="32"/>
        </w:rPr>
        <w:t>2021-2023</w:t>
      </w:r>
      <w:r w:rsidRPr="00B2071C">
        <w:rPr>
          <w:rFonts w:eastAsia="仿宋" w:hAnsi="仿宋" w:cs="宋体"/>
          <w:color w:val="000000"/>
          <w:szCs w:val="32"/>
        </w:rPr>
        <w:t>年）》</w:t>
      </w:r>
      <w:r w:rsidRPr="00B2071C">
        <w:rPr>
          <w:rFonts w:eastAsia="仿宋" w:hAnsi="仿宋" w:cs="宋体" w:hint="eastAsia"/>
          <w:color w:val="000000"/>
          <w:szCs w:val="32"/>
        </w:rPr>
        <w:t>，</w:t>
      </w:r>
      <w:r w:rsidRPr="00B2071C">
        <w:rPr>
          <w:rFonts w:eastAsia="仿宋" w:hAnsi="仿宋" w:cs="宋体"/>
          <w:color w:val="000000"/>
          <w:szCs w:val="32"/>
        </w:rPr>
        <w:t>计划</w:t>
      </w:r>
      <w:r w:rsidRPr="00B2071C">
        <w:rPr>
          <w:rFonts w:eastAsia="仿宋" w:hAnsi="仿宋" w:cs="宋体" w:hint="eastAsia"/>
          <w:color w:val="000000"/>
          <w:szCs w:val="32"/>
        </w:rPr>
        <w:t>至</w:t>
      </w:r>
      <w:r w:rsidRPr="00B2071C">
        <w:rPr>
          <w:rFonts w:eastAsia="仿宋" w:cs="宋体"/>
          <w:color w:val="000000"/>
          <w:szCs w:val="32"/>
        </w:rPr>
        <w:t>2023</w:t>
      </w:r>
      <w:r w:rsidRPr="00B2071C">
        <w:rPr>
          <w:rFonts w:eastAsia="仿宋" w:hAnsi="仿宋" w:cs="宋体"/>
          <w:color w:val="000000"/>
          <w:szCs w:val="32"/>
        </w:rPr>
        <w:t>年重点打造</w:t>
      </w:r>
      <w:r w:rsidRPr="00B2071C">
        <w:rPr>
          <w:rFonts w:eastAsia="仿宋" w:cs="宋体"/>
          <w:color w:val="000000"/>
          <w:szCs w:val="32"/>
        </w:rPr>
        <w:t>300</w:t>
      </w:r>
      <w:r w:rsidRPr="00B2071C">
        <w:rPr>
          <w:rFonts w:eastAsia="仿宋" w:hAnsi="仿宋" w:cs="宋体"/>
          <w:color w:val="000000"/>
          <w:szCs w:val="32"/>
        </w:rPr>
        <w:t>条幸福河湖，</w:t>
      </w:r>
      <w:r w:rsidRPr="00B2071C">
        <w:rPr>
          <w:rFonts w:eastAsia="仿宋" w:cs="宋体"/>
          <w:color w:val="000000"/>
          <w:szCs w:val="32"/>
        </w:rPr>
        <w:t>2025</w:t>
      </w:r>
      <w:r w:rsidRPr="00B2071C">
        <w:rPr>
          <w:rFonts w:eastAsia="仿宋" w:hAnsi="仿宋" w:cs="宋体"/>
          <w:color w:val="000000"/>
          <w:szCs w:val="32"/>
        </w:rPr>
        <w:t>年建成区河湖基本建成幸福河湖</w:t>
      </w:r>
      <w:r w:rsidRPr="00B2071C">
        <w:rPr>
          <w:rFonts w:eastAsia="仿宋" w:hAnsi="仿宋" w:cs="宋体" w:hint="eastAsia"/>
          <w:color w:val="000000"/>
          <w:szCs w:val="32"/>
        </w:rPr>
        <w:t>。</w:t>
      </w:r>
    </w:p>
    <w:p w:rsidR="00E1779C" w:rsidRPr="00B2071C" w:rsidRDefault="009D1DDC">
      <w:pPr>
        <w:snapToGrid/>
        <w:spacing w:line="500" w:lineRule="exact"/>
        <w:ind w:firstLineChars="200" w:firstLine="640"/>
        <w:rPr>
          <w:rFonts w:eastAsia="仿宋" w:cs="宋体"/>
          <w:color w:val="000000"/>
          <w:szCs w:val="32"/>
        </w:rPr>
      </w:pPr>
      <w:r w:rsidRPr="00B2071C">
        <w:rPr>
          <w:rFonts w:eastAsia="仿宋" w:hAnsi="仿宋" w:cs="宋体"/>
          <w:color w:val="000000"/>
          <w:szCs w:val="32"/>
        </w:rPr>
        <w:t>组织编制了南京市幸福河湖《评价规范</w:t>
      </w:r>
      <w:r w:rsidRPr="00B2071C">
        <w:rPr>
          <w:rFonts w:eastAsia="仿宋" w:hAnsi="仿宋" w:cs="宋体" w:hint="eastAsia"/>
          <w:color w:val="000000"/>
          <w:szCs w:val="32"/>
        </w:rPr>
        <w:t>》</w:t>
      </w:r>
      <w:r w:rsidRPr="00B2071C">
        <w:rPr>
          <w:rFonts w:eastAsia="仿宋" w:hAnsi="仿宋" w:cs="宋体"/>
          <w:color w:val="000000"/>
          <w:szCs w:val="32"/>
        </w:rPr>
        <w:t>和</w:t>
      </w:r>
      <w:r w:rsidRPr="00B2071C">
        <w:rPr>
          <w:rFonts w:eastAsia="仿宋" w:hAnsi="仿宋" w:cs="宋体" w:hint="eastAsia"/>
          <w:color w:val="000000"/>
          <w:szCs w:val="32"/>
        </w:rPr>
        <w:t>《</w:t>
      </w:r>
      <w:r w:rsidRPr="00B2071C">
        <w:rPr>
          <w:rFonts w:eastAsia="仿宋" w:hAnsi="仿宋" w:cs="宋体"/>
          <w:color w:val="000000"/>
          <w:szCs w:val="32"/>
        </w:rPr>
        <w:t>建设技术指南》，印发了《幸福河湖建设方案》，注重</w:t>
      </w:r>
      <w:r w:rsidRPr="00B2071C">
        <w:rPr>
          <w:rFonts w:eastAsia="仿宋" w:cs="宋体"/>
          <w:color w:val="000000"/>
          <w:szCs w:val="32"/>
        </w:rPr>
        <w:t>“</w:t>
      </w:r>
      <w:r w:rsidRPr="00B2071C">
        <w:rPr>
          <w:rFonts w:eastAsia="仿宋" w:hAnsi="仿宋" w:cs="宋体"/>
          <w:color w:val="000000"/>
          <w:szCs w:val="32"/>
        </w:rPr>
        <w:t>美丽可见</w:t>
      </w:r>
      <w:r w:rsidRPr="00B2071C">
        <w:rPr>
          <w:rFonts w:eastAsia="仿宋" w:cs="宋体"/>
          <w:color w:val="000000"/>
          <w:szCs w:val="32"/>
        </w:rPr>
        <w:t>”</w:t>
      </w:r>
      <w:r w:rsidRPr="00B2071C">
        <w:rPr>
          <w:rFonts w:eastAsia="仿宋" w:hAnsi="仿宋" w:cs="宋体"/>
          <w:color w:val="000000"/>
          <w:szCs w:val="32"/>
        </w:rPr>
        <w:t>外在感受，满足</w:t>
      </w:r>
      <w:r w:rsidRPr="00B2071C">
        <w:rPr>
          <w:rFonts w:eastAsia="仿宋" w:cs="宋体"/>
          <w:color w:val="000000"/>
          <w:szCs w:val="32"/>
        </w:rPr>
        <w:t>“</w:t>
      </w:r>
      <w:r w:rsidRPr="00B2071C">
        <w:rPr>
          <w:rFonts w:eastAsia="仿宋" w:hAnsi="仿宋" w:cs="宋体"/>
          <w:color w:val="000000"/>
          <w:szCs w:val="32"/>
        </w:rPr>
        <w:t>幸福可感</w:t>
      </w:r>
      <w:r w:rsidRPr="00B2071C">
        <w:rPr>
          <w:rFonts w:eastAsia="仿宋" w:cs="宋体"/>
          <w:color w:val="000000"/>
          <w:szCs w:val="32"/>
        </w:rPr>
        <w:t>”</w:t>
      </w:r>
      <w:r w:rsidRPr="00B2071C">
        <w:rPr>
          <w:rFonts w:eastAsia="仿宋" w:hAnsi="仿宋" w:cs="宋体"/>
          <w:color w:val="000000"/>
          <w:szCs w:val="32"/>
        </w:rPr>
        <w:t>内在需求</w:t>
      </w:r>
      <w:r w:rsidRPr="00B2071C">
        <w:rPr>
          <w:rFonts w:eastAsia="仿宋" w:hAnsi="仿宋" w:cs="宋体" w:hint="eastAsia"/>
          <w:color w:val="000000"/>
          <w:szCs w:val="32"/>
        </w:rPr>
        <w:t>，建设</w:t>
      </w:r>
      <w:r w:rsidRPr="00B2071C">
        <w:rPr>
          <w:rFonts w:eastAsia="仿宋" w:hAnsi="仿宋" w:cs="宋体"/>
          <w:color w:val="000000"/>
          <w:szCs w:val="32"/>
        </w:rPr>
        <w:t>南京特色幸福河湖</w:t>
      </w:r>
      <w:r w:rsidRPr="00B2071C">
        <w:rPr>
          <w:rFonts w:eastAsia="仿宋" w:hAnsi="仿宋" w:cs="宋体" w:hint="eastAsia"/>
          <w:color w:val="000000"/>
          <w:szCs w:val="32"/>
        </w:rPr>
        <w:t>。</w:t>
      </w:r>
    </w:p>
    <w:p w:rsidR="00E1779C" w:rsidRPr="00B2071C" w:rsidRDefault="009D1DDC">
      <w:pPr>
        <w:spacing w:line="500" w:lineRule="exact"/>
        <w:ind w:firstLineChars="200" w:firstLine="640"/>
        <w:rPr>
          <w:rFonts w:eastAsia="仿宋" w:cs="宋体"/>
          <w:color w:val="000000"/>
          <w:szCs w:val="32"/>
        </w:rPr>
      </w:pPr>
      <w:r w:rsidRPr="00B2071C">
        <w:rPr>
          <w:rFonts w:eastAsia="仿宋" w:hAnsi="仿宋" w:cs="宋体" w:hint="eastAsia"/>
          <w:color w:val="000000"/>
          <w:szCs w:val="32"/>
        </w:rPr>
        <w:t>2</w:t>
      </w:r>
      <w:r w:rsidRPr="00B2071C">
        <w:rPr>
          <w:rFonts w:eastAsia="仿宋" w:hAnsi="仿宋" w:cs="宋体" w:hint="eastAsia"/>
          <w:color w:val="000000"/>
          <w:szCs w:val="32"/>
        </w:rPr>
        <w:t>、</w:t>
      </w:r>
      <w:r w:rsidRPr="00B2071C">
        <w:rPr>
          <w:rFonts w:eastAsia="仿宋" w:hAnsi="仿宋" w:cs="宋体"/>
          <w:color w:val="000000"/>
          <w:szCs w:val="32"/>
        </w:rPr>
        <w:t>项目资金情况</w:t>
      </w:r>
    </w:p>
    <w:p w:rsidR="00E1779C" w:rsidRPr="00B2071C" w:rsidRDefault="009D1DDC">
      <w:pPr>
        <w:spacing w:line="500" w:lineRule="exact"/>
        <w:ind w:firstLineChars="200" w:firstLine="640"/>
        <w:rPr>
          <w:rFonts w:eastAsia="仿宋" w:hAnsi="仿宋" w:cs="宋体"/>
          <w:color w:val="000000"/>
          <w:szCs w:val="32"/>
        </w:rPr>
      </w:pPr>
      <w:r w:rsidRPr="00B2071C">
        <w:rPr>
          <w:rFonts w:eastAsia="仿宋" w:hAnsi="仿宋" w:cs="宋体"/>
          <w:color w:val="000000"/>
          <w:szCs w:val="32"/>
        </w:rPr>
        <w:t>与市财政局联合印发《南京市幸福河湖建设以奖代补暂行办法》，按照河道长度和评估等级进行奖补。</w:t>
      </w:r>
      <w:r w:rsidRPr="00B2071C">
        <w:rPr>
          <w:rFonts w:eastAsia="仿宋" w:cs="宋体"/>
          <w:color w:val="000000"/>
          <w:szCs w:val="32"/>
        </w:rPr>
        <w:t>2022</w:t>
      </w:r>
      <w:r w:rsidRPr="00B2071C">
        <w:rPr>
          <w:rFonts w:eastAsia="仿宋" w:hAnsi="仿宋" w:cs="宋体"/>
          <w:color w:val="000000"/>
          <w:szCs w:val="32"/>
        </w:rPr>
        <w:t>年以《关于下达第一批幸福河湖奖励补助经费的通知（宁水河</w:t>
      </w:r>
      <w:r w:rsidR="00FC0166" w:rsidRPr="00B2071C">
        <w:rPr>
          <w:rFonts w:eastAsia="仿宋" w:hAnsi="仿宋" w:cs="宋体" w:hint="eastAsia"/>
          <w:color w:val="000000"/>
          <w:szCs w:val="32"/>
        </w:rPr>
        <w:t>〔</w:t>
      </w:r>
      <w:r w:rsidRPr="00B2071C">
        <w:rPr>
          <w:rFonts w:eastAsia="仿宋" w:cs="宋体"/>
          <w:color w:val="000000"/>
          <w:szCs w:val="32"/>
        </w:rPr>
        <w:t>2022</w:t>
      </w:r>
      <w:r w:rsidR="00FC0166" w:rsidRPr="00B2071C">
        <w:rPr>
          <w:rFonts w:eastAsia="仿宋" w:cs="宋体" w:hint="eastAsia"/>
          <w:color w:val="000000"/>
          <w:szCs w:val="32"/>
        </w:rPr>
        <w:t>〕</w:t>
      </w:r>
      <w:r w:rsidRPr="00B2071C">
        <w:rPr>
          <w:rFonts w:eastAsia="仿宋" w:cs="宋体"/>
          <w:color w:val="000000"/>
          <w:szCs w:val="32"/>
        </w:rPr>
        <w:t>458</w:t>
      </w:r>
      <w:r w:rsidRPr="00B2071C">
        <w:rPr>
          <w:rFonts w:eastAsia="仿宋" w:hAnsi="仿宋" w:cs="宋体"/>
          <w:color w:val="000000"/>
          <w:szCs w:val="32"/>
        </w:rPr>
        <w:t>号）》、《关于下达第二批幸福河湖奖励补助经费的通知（宁水河</w:t>
      </w:r>
      <w:r w:rsidR="00FC0166" w:rsidRPr="00B2071C">
        <w:rPr>
          <w:rFonts w:eastAsia="仿宋" w:hAnsi="仿宋" w:cs="宋体" w:hint="eastAsia"/>
          <w:color w:val="000000"/>
          <w:szCs w:val="32"/>
        </w:rPr>
        <w:t>〔</w:t>
      </w:r>
      <w:r w:rsidR="00FC0166" w:rsidRPr="00B2071C">
        <w:rPr>
          <w:rFonts w:eastAsia="仿宋" w:cs="宋体"/>
          <w:color w:val="000000"/>
          <w:szCs w:val="32"/>
        </w:rPr>
        <w:t>2022</w:t>
      </w:r>
      <w:r w:rsidR="00FC0166" w:rsidRPr="00B2071C">
        <w:rPr>
          <w:rFonts w:eastAsia="仿宋" w:cs="宋体" w:hint="eastAsia"/>
          <w:color w:val="000000"/>
          <w:szCs w:val="32"/>
        </w:rPr>
        <w:t>〕</w:t>
      </w:r>
      <w:r w:rsidRPr="00B2071C">
        <w:rPr>
          <w:rFonts w:eastAsia="仿宋" w:cs="宋体"/>
          <w:color w:val="000000"/>
          <w:szCs w:val="32"/>
        </w:rPr>
        <w:t>484</w:t>
      </w:r>
      <w:r w:rsidRPr="00B2071C">
        <w:rPr>
          <w:rFonts w:eastAsia="仿宋" w:hAnsi="仿宋" w:cs="宋体"/>
          <w:color w:val="000000"/>
          <w:szCs w:val="32"/>
        </w:rPr>
        <w:t>号）》下达奖补资金共计</w:t>
      </w:r>
      <w:r w:rsidRPr="00B2071C">
        <w:rPr>
          <w:rFonts w:eastAsia="仿宋" w:cs="宋体"/>
          <w:color w:val="000000"/>
          <w:szCs w:val="32"/>
        </w:rPr>
        <w:t>5228.05</w:t>
      </w:r>
      <w:r w:rsidRPr="00B2071C">
        <w:rPr>
          <w:rFonts w:eastAsia="仿宋" w:hAnsi="仿宋" w:cs="宋体"/>
          <w:color w:val="000000"/>
          <w:szCs w:val="32"/>
        </w:rPr>
        <w:t>万元</w:t>
      </w:r>
      <w:r w:rsidRPr="00B2071C">
        <w:rPr>
          <w:rFonts w:eastAsia="仿宋" w:hAnsi="仿宋" w:cs="宋体" w:hint="eastAsia"/>
          <w:color w:val="000000"/>
          <w:szCs w:val="32"/>
        </w:rPr>
        <w:t>，详见表</w:t>
      </w:r>
      <w:r w:rsidRPr="00B2071C">
        <w:rPr>
          <w:rFonts w:eastAsia="仿宋" w:hAnsi="仿宋" w:cs="宋体" w:hint="eastAsia"/>
          <w:color w:val="000000"/>
          <w:szCs w:val="32"/>
        </w:rPr>
        <w:t>2</w:t>
      </w:r>
      <w:r w:rsidRPr="00B2071C">
        <w:rPr>
          <w:rFonts w:eastAsia="仿宋" w:hAnsi="仿宋" w:cs="宋体"/>
          <w:color w:val="000000"/>
          <w:szCs w:val="32"/>
        </w:rPr>
        <w:t>。</w:t>
      </w:r>
    </w:p>
    <w:p w:rsidR="00E1779C" w:rsidRPr="00B2071C" w:rsidRDefault="009D1DDC">
      <w:pPr>
        <w:spacing w:line="500" w:lineRule="exact"/>
        <w:ind w:firstLineChars="200" w:firstLine="640"/>
        <w:rPr>
          <w:rFonts w:eastAsia="仿宋" w:hAnsi="仿宋" w:cs="宋体"/>
          <w:color w:val="000000"/>
          <w:szCs w:val="32"/>
        </w:rPr>
      </w:pPr>
      <w:r w:rsidRPr="00B2071C">
        <w:rPr>
          <w:rFonts w:eastAsia="仿宋" w:hAnsi="仿宋" w:cs="宋体"/>
          <w:color w:val="000000"/>
          <w:szCs w:val="32"/>
        </w:rPr>
        <w:t>奖补资金用于幸福河湖特色工程建设，主要用于河道水系连通、生态岸坡、环境提升、亲水设施、河长制主题公园、河湖文化保护和展示等工程建设</w:t>
      </w:r>
      <w:r w:rsidRPr="00B2071C">
        <w:rPr>
          <w:rFonts w:eastAsia="仿宋" w:hAnsi="仿宋" w:cs="宋体" w:hint="eastAsia"/>
          <w:color w:val="000000"/>
          <w:szCs w:val="32"/>
        </w:rPr>
        <w:t>和管理提升工作</w:t>
      </w:r>
      <w:r w:rsidRPr="00B2071C">
        <w:rPr>
          <w:rFonts w:eastAsia="仿宋" w:hAnsi="仿宋" w:cs="宋体"/>
          <w:color w:val="000000"/>
          <w:szCs w:val="32"/>
        </w:rPr>
        <w:t>。</w:t>
      </w:r>
    </w:p>
    <w:p w:rsidR="001E32C4" w:rsidRPr="00B2071C" w:rsidRDefault="001E32C4" w:rsidP="001E32C4">
      <w:pPr>
        <w:spacing w:line="500" w:lineRule="exact"/>
        <w:jc w:val="center"/>
        <w:rPr>
          <w:rFonts w:eastAsia="仿宋" w:hAnsi="仿宋" w:cs="宋体"/>
          <w:color w:val="000000"/>
          <w:szCs w:val="32"/>
        </w:rPr>
      </w:pPr>
      <w:r w:rsidRPr="00B2071C">
        <w:rPr>
          <w:rFonts w:eastAsia="方正黑体_GBK"/>
          <w:kern w:val="0"/>
          <w:sz w:val="28"/>
          <w:szCs w:val="28"/>
        </w:rPr>
        <w:t>表</w:t>
      </w:r>
      <w:r w:rsidRPr="00B2071C">
        <w:rPr>
          <w:rFonts w:eastAsia="方正黑体_GBK" w:hint="eastAsia"/>
          <w:kern w:val="0"/>
          <w:sz w:val="28"/>
          <w:szCs w:val="28"/>
        </w:rPr>
        <w:t xml:space="preserve">2 </w:t>
      </w:r>
      <w:r w:rsidRPr="00B2071C">
        <w:rPr>
          <w:rFonts w:eastAsia="方正黑体_GBK"/>
          <w:kern w:val="0"/>
          <w:sz w:val="28"/>
          <w:szCs w:val="28"/>
        </w:rPr>
        <w:t>202</w:t>
      </w:r>
      <w:r w:rsidRPr="00B2071C">
        <w:rPr>
          <w:rFonts w:eastAsia="方正黑体_GBK" w:hint="eastAsia"/>
          <w:kern w:val="0"/>
          <w:sz w:val="28"/>
          <w:szCs w:val="28"/>
        </w:rPr>
        <w:t>2</w:t>
      </w:r>
      <w:r w:rsidRPr="00B2071C">
        <w:rPr>
          <w:rFonts w:eastAsia="方正黑体_GBK"/>
          <w:kern w:val="0"/>
          <w:sz w:val="28"/>
          <w:szCs w:val="28"/>
        </w:rPr>
        <w:t>年</w:t>
      </w:r>
      <w:r w:rsidRPr="00B2071C">
        <w:rPr>
          <w:rFonts w:eastAsia="方正黑体_GBK" w:hint="eastAsia"/>
          <w:kern w:val="0"/>
          <w:sz w:val="28"/>
          <w:szCs w:val="28"/>
        </w:rPr>
        <w:t>幸福河湖建设资金下达</w:t>
      </w:r>
      <w:r w:rsidRPr="00B2071C">
        <w:rPr>
          <w:rFonts w:eastAsia="方正黑体_GBK"/>
          <w:kern w:val="0"/>
          <w:sz w:val="28"/>
          <w:szCs w:val="28"/>
        </w:rPr>
        <w:t>情况表</w:t>
      </w:r>
    </w:p>
    <w:tbl>
      <w:tblPr>
        <w:tblW w:w="8961" w:type="dxa"/>
        <w:tblInd w:w="96" w:type="dxa"/>
        <w:tblLook w:val="04A0" w:firstRow="1" w:lastRow="0" w:firstColumn="1" w:lastColumn="0" w:noHBand="0" w:noVBand="1"/>
      </w:tblPr>
      <w:tblGrid>
        <w:gridCol w:w="811"/>
        <w:gridCol w:w="1790"/>
        <w:gridCol w:w="1875"/>
        <w:gridCol w:w="1875"/>
        <w:gridCol w:w="2610"/>
      </w:tblGrid>
      <w:tr w:rsidR="001E32C4" w:rsidRPr="00B2071C" w:rsidTr="0000099D">
        <w:trPr>
          <w:trHeight w:val="1365"/>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4"/>
                <w:szCs w:val="24"/>
              </w:rPr>
            </w:pPr>
            <w:r w:rsidRPr="00B2071C">
              <w:rPr>
                <w:rFonts w:ascii="宋体" w:eastAsia="宋体" w:hAnsi="宋体" w:cs="宋体" w:hint="eastAsia"/>
                <w:b/>
                <w:bCs/>
                <w:color w:val="000000"/>
                <w:kern w:val="0"/>
                <w:sz w:val="24"/>
                <w:szCs w:val="24"/>
              </w:rPr>
              <w:t>序号</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4"/>
                <w:szCs w:val="24"/>
              </w:rPr>
            </w:pPr>
            <w:r w:rsidRPr="00B2071C">
              <w:rPr>
                <w:rFonts w:ascii="宋体" w:eastAsia="宋体" w:hAnsi="宋体" w:cs="宋体" w:hint="eastAsia"/>
                <w:b/>
                <w:bCs/>
                <w:color w:val="000000"/>
                <w:sz w:val="24"/>
                <w:szCs w:val="24"/>
              </w:rPr>
              <w:t>区属或单位</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4"/>
                <w:szCs w:val="24"/>
              </w:rPr>
            </w:pPr>
            <w:r w:rsidRPr="00B2071C">
              <w:rPr>
                <w:rFonts w:ascii="宋体" w:eastAsia="宋体" w:hAnsi="宋体" w:cs="宋体" w:hint="eastAsia"/>
                <w:b/>
                <w:bCs/>
                <w:color w:val="000000"/>
                <w:kern w:val="0"/>
                <w:sz w:val="24"/>
                <w:szCs w:val="24"/>
              </w:rPr>
              <w:t>创建河湖数量（条）</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4"/>
                <w:szCs w:val="24"/>
              </w:rPr>
            </w:pPr>
            <w:r w:rsidRPr="00B2071C">
              <w:rPr>
                <w:rFonts w:ascii="宋体" w:eastAsia="宋体" w:hAnsi="宋体" w:cs="宋体" w:hint="eastAsia"/>
                <w:b/>
                <w:bCs/>
                <w:color w:val="000000"/>
                <w:kern w:val="0"/>
                <w:sz w:val="24"/>
                <w:szCs w:val="24"/>
              </w:rPr>
              <w:t>奖补河湖数量（条）</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4"/>
                <w:szCs w:val="24"/>
              </w:rPr>
            </w:pPr>
            <w:r w:rsidRPr="00B2071C">
              <w:rPr>
                <w:rFonts w:ascii="宋体" w:eastAsia="宋体" w:hAnsi="宋体" w:cs="宋体" w:hint="eastAsia"/>
                <w:b/>
                <w:bCs/>
                <w:color w:val="000000"/>
                <w:kern w:val="0"/>
                <w:sz w:val="24"/>
                <w:szCs w:val="24"/>
              </w:rPr>
              <w:t>奖补下达数（万元）</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江北新区</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5</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153.72</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2</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玄武</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4</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2</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68.6</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3</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秦淮</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12</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68.4</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4</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建邺</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11</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186.3</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5</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鼓楼</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6</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3</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163.26</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6</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栖霞</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13</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10</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613.2</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7</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雨花台</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7</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6</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538</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lastRenderedPageBreak/>
              <w:t>8</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江宁</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17</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748.58</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9</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浦口</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36</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31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941.17</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10</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六合</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26</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25.65</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11</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溧水</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28</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13</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543.85</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12</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高淳</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30</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20</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1089.12</w:t>
            </w:r>
          </w:p>
        </w:tc>
      </w:tr>
      <w:tr w:rsidR="001E32C4" w:rsidRPr="00B2071C" w:rsidTr="0000099D">
        <w:trPr>
          <w:trHeight w:val="510"/>
        </w:trPr>
        <w:tc>
          <w:tcPr>
            <w:tcW w:w="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13</w:t>
            </w:r>
          </w:p>
        </w:tc>
        <w:tc>
          <w:tcPr>
            <w:tcW w:w="17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市玄武湖公园管理处</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spacing w:line="560" w:lineRule="exact"/>
              <w:jc w:val="center"/>
              <w:rPr>
                <w:rFonts w:eastAsia="仿宋_GB2312" w:cs="宋体"/>
                <w:color w:val="000000"/>
                <w:kern w:val="0"/>
                <w:sz w:val="28"/>
                <w:szCs w:val="28"/>
              </w:rPr>
            </w:pPr>
            <w:r w:rsidRPr="00B2071C">
              <w:rPr>
                <w:rFonts w:eastAsia="仿宋_GB2312" w:cs="宋体" w:hint="eastAsia"/>
                <w:color w:val="000000"/>
                <w:kern w:val="0"/>
                <w:sz w:val="28"/>
                <w:szCs w:val="28"/>
              </w:rPr>
              <w:t>1</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88.2</w:t>
            </w:r>
          </w:p>
        </w:tc>
      </w:tr>
      <w:tr w:rsidR="001E32C4" w:rsidRPr="00B2071C" w:rsidTr="0000099D">
        <w:trPr>
          <w:trHeight w:val="510"/>
        </w:trPr>
        <w:tc>
          <w:tcPr>
            <w:tcW w:w="807" w:type="dxa"/>
            <w:tcBorders>
              <w:top w:val="single" w:sz="4" w:space="0" w:color="000000"/>
              <w:left w:val="single" w:sz="4" w:space="0" w:color="000000"/>
              <w:bottom w:val="single" w:sz="4" w:space="0" w:color="000000"/>
              <w:right w:val="single" w:sz="4" w:space="0" w:color="auto"/>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ascii="宋体" w:eastAsia="宋体" w:hAnsi="宋体" w:cs="宋体" w:hint="eastAsia"/>
                <w:b/>
                <w:bCs/>
                <w:color w:val="000000"/>
                <w:kern w:val="0"/>
                <w:sz w:val="22"/>
                <w:szCs w:val="22"/>
              </w:rPr>
              <w:t>14</w:t>
            </w:r>
          </w:p>
        </w:tc>
        <w:tc>
          <w:tcPr>
            <w:tcW w:w="1794" w:type="dxa"/>
            <w:tcBorders>
              <w:top w:val="single" w:sz="4" w:space="0" w:color="000000"/>
              <w:left w:val="single" w:sz="4" w:space="0" w:color="auto"/>
              <w:bottom w:val="single" w:sz="4" w:space="0" w:color="000000"/>
              <w:right w:val="single" w:sz="4" w:space="0" w:color="000000"/>
            </w:tcBorders>
            <w:shd w:val="clear" w:color="auto" w:fill="auto"/>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ascii="宋体" w:eastAsia="宋体" w:hAnsi="宋体" w:cs="宋体" w:hint="eastAsia"/>
                <w:b/>
                <w:bCs/>
                <w:color w:val="000000"/>
                <w:kern w:val="0"/>
                <w:sz w:val="22"/>
                <w:szCs w:val="22"/>
              </w:rPr>
              <w:t>中山陵园管理局</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eastAsia="仿宋_GB2312" w:cs="宋体" w:hint="eastAsia"/>
                <w:color w:val="000000"/>
                <w:kern w:val="0"/>
                <w:sz w:val="28"/>
                <w:szCs w:val="28"/>
              </w:rPr>
              <w:t>3</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ascii="宋体" w:eastAsia="宋体" w:hAnsi="宋体" w:cs="宋体" w:hint="eastAsia"/>
                <w:b/>
                <w:bCs/>
                <w:color w:val="000000"/>
                <w:kern w:val="0"/>
                <w:sz w:val="22"/>
                <w:szCs w:val="22"/>
              </w:rPr>
              <w:t>0</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ascii="宋体" w:eastAsia="宋体" w:hAnsi="宋体" w:cs="宋体" w:hint="eastAsia"/>
                <w:b/>
                <w:bCs/>
                <w:color w:val="000000"/>
                <w:kern w:val="0"/>
                <w:sz w:val="22"/>
                <w:szCs w:val="22"/>
              </w:rPr>
              <w:t>0</w:t>
            </w:r>
          </w:p>
        </w:tc>
      </w:tr>
      <w:tr w:rsidR="001E32C4" w:rsidRPr="00B2071C" w:rsidTr="0000099D">
        <w:trPr>
          <w:trHeight w:val="510"/>
        </w:trPr>
        <w:tc>
          <w:tcPr>
            <w:tcW w:w="26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合计</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kern w:val="0"/>
                <w:sz w:val="22"/>
                <w:szCs w:val="22"/>
              </w:rPr>
            </w:pPr>
            <w:r w:rsidRPr="00B2071C">
              <w:rPr>
                <w:rFonts w:ascii="宋体" w:eastAsia="宋体" w:hAnsi="宋体" w:cs="宋体" w:hint="eastAsia"/>
                <w:b/>
                <w:bCs/>
                <w:color w:val="000000"/>
                <w:kern w:val="0"/>
                <w:sz w:val="22"/>
                <w:szCs w:val="22"/>
              </w:rPr>
              <w:t>199</w:t>
            </w:r>
          </w:p>
        </w:tc>
        <w:tc>
          <w:tcPr>
            <w:tcW w:w="18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118</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E32C4" w:rsidRPr="00B2071C" w:rsidRDefault="001E32C4" w:rsidP="0000099D">
            <w:pPr>
              <w:widowControl/>
              <w:jc w:val="center"/>
              <w:textAlignment w:val="center"/>
              <w:rPr>
                <w:rFonts w:ascii="宋体" w:eastAsia="宋体" w:hAnsi="宋体" w:cs="宋体"/>
                <w:b/>
                <w:bCs/>
                <w:color w:val="000000"/>
                <w:sz w:val="22"/>
                <w:szCs w:val="22"/>
              </w:rPr>
            </w:pPr>
            <w:r w:rsidRPr="00B2071C">
              <w:rPr>
                <w:rFonts w:ascii="宋体" w:eastAsia="宋体" w:hAnsi="宋体" w:cs="宋体" w:hint="eastAsia"/>
                <w:b/>
                <w:bCs/>
                <w:color w:val="000000"/>
                <w:kern w:val="0"/>
                <w:sz w:val="22"/>
                <w:szCs w:val="22"/>
              </w:rPr>
              <w:t>5228.05</w:t>
            </w:r>
          </w:p>
        </w:tc>
      </w:tr>
    </w:tbl>
    <w:p w:rsidR="00E1779C" w:rsidRPr="00B2071C" w:rsidRDefault="009D1DDC">
      <w:pPr>
        <w:spacing w:line="500" w:lineRule="exact"/>
        <w:ind w:firstLineChars="200" w:firstLine="640"/>
        <w:rPr>
          <w:rFonts w:eastAsia="仿宋" w:hAnsi="仿宋" w:cs="宋体"/>
          <w:i/>
          <w:color w:val="000000"/>
          <w:szCs w:val="32"/>
        </w:rPr>
      </w:pPr>
      <w:r w:rsidRPr="00B2071C">
        <w:rPr>
          <w:rFonts w:eastAsia="仿宋" w:hAnsi="仿宋" w:cs="宋体" w:hint="eastAsia"/>
          <w:i/>
          <w:color w:val="000000"/>
          <w:szCs w:val="32"/>
        </w:rPr>
        <w:t>备注：创建完成</w:t>
      </w:r>
      <w:r w:rsidRPr="00B2071C">
        <w:rPr>
          <w:rFonts w:eastAsia="仿宋" w:hAnsi="仿宋" w:cs="宋体" w:hint="eastAsia"/>
          <w:i/>
          <w:color w:val="000000"/>
          <w:szCs w:val="32"/>
        </w:rPr>
        <w:t>199</w:t>
      </w:r>
      <w:r w:rsidRPr="00B2071C">
        <w:rPr>
          <w:rFonts w:eastAsia="仿宋" w:hAnsi="仿宋" w:cs="宋体" w:hint="eastAsia"/>
          <w:i/>
          <w:color w:val="000000"/>
          <w:szCs w:val="32"/>
        </w:rPr>
        <w:t>条，实际补助</w:t>
      </w:r>
      <w:r w:rsidRPr="00B2071C">
        <w:rPr>
          <w:rFonts w:eastAsia="仿宋" w:hAnsi="仿宋" w:cs="宋体" w:hint="eastAsia"/>
          <w:i/>
          <w:color w:val="000000"/>
          <w:szCs w:val="32"/>
        </w:rPr>
        <w:t>118</w:t>
      </w:r>
      <w:r w:rsidRPr="00B2071C">
        <w:rPr>
          <w:rFonts w:eastAsia="仿宋" w:hAnsi="仿宋" w:cs="宋体" w:hint="eastAsia"/>
          <w:i/>
          <w:color w:val="000000"/>
          <w:szCs w:val="32"/>
        </w:rPr>
        <w:t>条，剩余纳入</w:t>
      </w:r>
      <w:r w:rsidRPr="00B2071C">
        <w:rPr>
          <w:rFonts w:eastAsia="仿宋" w:hAnsi="仿宋" w:cs="宋体" w:hint="eastAsia"/>
          <w:i/>
          <w:color w:val="000000"/>
          <w:szCs w:val="32"/>
        </w:rPr>
        <w:t>2023</w:t>
      </w:r>
      <w:r w:rsidRPr="00B2071C">
        <w:rPr>
          <w:rFonts w:eastAsia="仿宋" w:hAnsi="仿宋" w:cs="宋体" w:hint="eastAsia"/>
          <w:i/>
          <w:color w:val="000000"/>
          <w:szCs w:val="32"/>
        </w:rPr>
        <w:t>年预算。</w:t>
      </w:r>
    </w:p>
    <w:p w:rsidR="00E1779C" w:rsidRPr="00B2071C" w:rsidRDefault="009D1DDC">
      <w:pPr>
        <w:spacing w:line="500" w:lineRule="exact"/>
        <w:ind w:firstLineChars="200" w:firstLine="640"/>
        <w:rPr>
          <w:rFonts w:eastAsia="仿宋" w:cs="宋体"/>
          <w:color w:val="000000"/>
          <w:szCs w:val="32"/>
        </w:rPr>
      </w:pPr>
      <w:r w:rsidRPr="00B2071C">
        <w:rPr>
          <w:rFonts w:eastAsia="仿宋" w:cs="宋体" w:hint="eastAsia"/>
          <w:color w:val="000000"/>
          <w:szCs w:val="32"/>
        </w:rPr>
        <w:t>3</w:t>
      </w:r>
      <w:r w:rsidRPr="00B2071C">
        <w:rPr>
          <w:rFonts w:eastAsia="仿宋" w:cs="宋体" w:hint="eastAsia"/>
          <w:color w:val="000000"/>
          <w:szCs w:val="32"/>
        </w:rPr>
        <w:t>、</w:t>
      </w:r>
      <w:r w:rsidRPr="00B2071C">
        <w:rPr>
          <w:rFonts w:eastAsia="仿宋" w:cs="宋体"/>
          <w:color w:val="000000"/>
          <w:szCs w:val="32"/>
        </w:rPr>
        <w:t>绩效目标</w:t>
      </w:r>
    </w:p>
    <w:p w:rsidR="00E1779C" w:rsidRPr="00B2071C" w:rsidRDefault="009D1DDC">
      <w:pPr>
        <w:spacing w:line="500" w:lineRule="exact"/>
        <w:ind w:firstLineChars="200" w:firstLine="640"/>
        <w:rPr>
          <w:rFonts w:eastAsia="仿宋" w:hAnsi="仿宋" w:cs="宋体"/>
          <w:color w:val="000000"/>
          <w:szCs w:val="32"/>
        </w:rPr>
      </w:pPr>
      <w:r w:rsidRPr="00B2071C">
        <w:rPr>
          <w:rFonts w:ascii="仿宋" w:eastAsia="仿宋" w:hAnsi="仿宋" w:cs="宋体" w:hint="eastAsia"/>
          <w:color w:val="000000"/>
          <w:szCs w:val="32"/>
        </w:rPr>
        <w:t>（1）总目标：</w:t>
      </w:r>
      <w:r w:rsidRPr="00B2071C">
        <w:rPr>
          <w:rFonts w:eastAsia="仿宋" w:cs="宋体"/>
          <w:color w:val="000000"/>
          <w:szCs w:val="32"/>
        </w:rPr>
        <w:t>以河湖水质改善、生态系统修复、环境景观塑造、人文历史彰显和安全保障提升为核心，加强河湖综合治理、系统治理、源头治理，力争到</w:t>
      </w:r>
      <w:r w:rsidRPr="00B2071C">
        <w:rPr>
          <w:rFonts w:eastAsia="仿宋" w:cs="宋体"/>
          <w:color w:val="000000"/>
          <w:szCs w:val="32"/>
        </w:rPr>
        <w:t>2023</w:t>
      </w:r>
      <w:r w:rsidRPr="00B2071C">
        <w:rPr>
          <w:rFonts w:eastAsia="仿宋" w:cs="宋体"/>
          <w:color w:val="000000"/>
          <w:szCs w:val="32"/>
        </w:rPr>
        <w:t>年，全市重点打造</w:t>
      </w:r>
      <w:r w:rsidRPr="00B2071C">
        <w:rPr>
          <w:rFonts w:eastAsia="仿宋" w:cs="宋体"/>
          <w:color w:val="000000"/>
          <w:szCs w:val="32"/>
        </w:rPr>
        <w:t>100</w:t>
      </w:r>
      <w:r w:rsidRPr="00B2071C">
        <w:rPr>
          <w:rFonts w:eastAsia="仿宋" w:cs="宋体"/>
          <w:color w:val="000000"/>
          <w:szCs w:val="32"/>
        </w:rPr>
        <w:t>条城市特色幸福河、</w:t>
      </w:r>
      <w:r w:rsidRPr="00B2071C">
        <w:rPr>
          <w:rFonts w:eastAsia="仿宋" w:cs="宋体"/>
          <w:color w:val="000000"/>
          <w:szCs w:val="32"/>
        </w:rPr>
        <w:t>100</w:t>
      </w:r>
      <w:r w:rsidRPr="00B2071C">
        <w:rPr>
          <w:rFonts w:eastAsia="仿宋" w:cs="宋体"/>
          <w:color w:val="000000"/>
          <w:szCs w:val="32"/>
        </w:rPr>
        <w:t>条乡村田园幸福河、</w:t>
      </w:r>
      <w:r w:rsidRPr="00B2071C">
        <w:rPr>
          <w:rFonts w:eastAsia="仿宋" w:cs="宋体"/>
          <w:color w:val="000000"/>
          <w:szCs w:val="32"/>
        </w:rPr>
        <w:t>100</w:t>
      </w:r>
      <w:r w:rsidRPr="00B2071C">
        <w:rPr>
          <w:rFonts w:eastAsia="仿宋" w:cs="宋体"/>
          <w:color w:val="000000"/>
          <w:szCs w:val="32"/>
        </w:rPr>
        <w:t>座美丽幸福湖泊（含水库、塘坝），示范引领和推动全域幸福河湖建设</w:t>
      </w:r>
      <w:r w:rsidRPr="00B2071C">
        <w:rPr>
          <w:rFonts w:eastAsia="仿宋" w:hAnsi="仿宋" w:cs="宋体" w:hint="eastAsia"/>
          <w:color w:val="000000"/>
          <w:szCs w:val="32"/>
        </w:rPr>
        <w:t>。</w:t>
      </w:r>
    </w:p>
    <w:p w:rsidR="00E1779C" w:rsidRPr="00B2071C" w:rsidRDefault="009D1DDC">
      <w:pPr>
        <w:spacing w:line="500" w:lineRule="exact"/>
        <w:ind w:firstLineChars="200" w:firstLine="640"/>
      </w:pPr>
      <w:r w:rsidRPr="00B2071C">
        <w:rPr>
          <w:rFonts w:eastAsia="仿宋" w:cs="宋体" w:hint="eastAsia"/>
          <w:color w:val="000000"/>
          <w:szCs w:val="32"/>
        </w:rPr>
        <w:t>（</w:t>
      </w:r>
      <w:r w:rsidRPr="00B2071C">
        <w:rPr>
          <w:rFonts w:eastAsia="仿宋" w:cs="宋体" w:hint="eastAsia"/>
          <w:color w:val="000000"/>
          <w:szCs w:val="32"/>
        </w:rPr>
        <w:t>2</w:t>
      </w:r>
      <w:r w:rsidRPr="00B2071C">
        <w:rPr>
          <w:rFonts w:eastAsia="仿宋" w:cs="宋体" w:hint="eastAsia"/>
          <w:color w:val="000000"/>
          <w:szCs w:val="32"/>
        </w:rPr>
        <w:t>）</w:t>
      </w:r>
      <w:r w:rsidRPr="00B2071C">
        <w:rPr>
          <w:rFonts w:eastAsia="仿宋" w:cs="宋体"/>
          <w:color w:val="000000"/>
          <w:szCs w:val="32"/>
        </w:rPr>
        <w:t>年度目标：</w:t>
      </w:r>
      <w:r w:rsidRPr="00B2071C">
        <w:rPr>
          <w:rFonts w:eastAsia="仿宋" w:cs="宋体" w:hint="eastAsia"/>
          <w:color w:val="000000"/>
          <w:szCs w:val="32"/>
        </w:rPr>
        <w:t>对照南京市幸福河湖《评价规范》和《建设技术指南》，从河湖水安全、水资源、水环境、水生态、水文化、河湖管理、群众满意度</w:t>
      </w:r>
      <w:r w:rsidRPr="00B2071C">
        <w:rPr>
          <w:rFonts w:eastAsia="仿宋" w:cs="宋体" w:hint="eastAsia"/>
          <w:color w:val="000000"/>
          <w:szCs w:val="32"/>
        </w:rPr>
        <w:t>7</w:t>
      </w:r>
      <w:r w:rsidR="00CD4955" w:rsidRPr="00B2071C">
        <w:rPr>
          <w:rFonts w:eastAsia="仿宋" w:cs="宋体" w:hint="eastAsia"/>
          <w:color w:val="000000"/>
          <w:szCs w:val="32"/>
        </w:rPr>
        <w:t>个方面，逐条摸底，逐项查漏补缺，制定</w:t>
      </w:r>
      <w:r w:rsidRPr="00B2071C">
        <w:rPr>
          <w:rFonts w:eastAsia="仿宋" w:cs="宋体" w:hint="eastAsia"/>
          <w:color w:val="000000"/>
          <w:szCs w:val="32"/>
        </w:rPr>
        <w:t>“一河（湖）一单”。按照“补短板创特色”路径，至</w:t>
      </w:r>
      <w:r w:rsidRPr="00B2071C">
        <w:rPr>
          <w:rFonts w:eastAsia="仿宋" w:cs="宋体" w:hint="eastAsia"/>
          <w:color w:val="000000"/>
          <w:szCs w:val="32"/>
        </w:rPr>
        <w:t>2022</w:t>
      </w:r>
      <w:r w:rsidRPr="00B2071C">
        <w:rPr>
          <w:rFonts w:eastAsia="仿宋" w:cs="宋体" w:hint="eastAsia"/>
          <w:color w:val="000000"/>
          <w:szCs w:val="32"/>
        </w:rPr>
        <w:t>年底累计建成</w:t>
      </w:r>
      <w:r w:rsidRPr="00B2071C">
        <w:rPr>
          <w:rFonts w:eastAsia="仿宋" w:cs="宋体" w:hint="eastAsia"/>
          <w:color w:val="000000"/>
          <w:szCs w:val="32"/>
        </w:rPr>
        <w:t>170</w:t>
      </w:r>
      <w:r w:rsidRPr="00B2071C">
        <w:rPr>
          <w:rFonts w:eastAsia="仿宋" w:cs="宋体" w:hint="eastAsia"/>
          <w:color w:val="000000"/>
          <w:szCs w:val="32"/>
        </w:rPr>
        <w:t>条幸福河湖</w:t>
      </w:r>
      <w:r w:rsidRPr="00B2071C">
        <w:rPr>
          <w:rFonts w:eastAsia="仿宋" w:cs="宋体"/>
          <w:color w:val="000000"/>
          <w:szCs w:val="32"/>
        </w:rPr>
        <w:t>。</w:t>
      </w:r>
    </w:p>
    <w:p w:rsidR="00E1779C" w:rsidRPr="00B2071C" w:rsidRDefault="009D1DDC">
      <w:pPr>
        <w:pStyle w:val="aa"/>
        <w:widowControl/>
        <w:spacing w:line="500" w:lineRule="exact"/>
        <w:ind w:left="568" w:firstLineChars="0" w:firstLine="0"/>
        <w:jc w:val="left"/>
        <w:rPr>
          <w:rFonts w:ascii="黑体" w:eastAsia="黑体" w:hAnsi="黑体" w:cs="黑体"/>
          <w:kern w:val="0"/>
          <w:szCs w:val="32"/>
        </w:rPr>
      </w:pPr>
      <w:r w:rsidRPr="00B2071C">
        <w:rPr>
          <w:rFonts w:ascii="黑体" w:eastAsia="黑体" w:hAnsi="黑体" w:cs="黑体" w:hint="eastAsia"/>
          <w:kern w:val="0"/>
          <w:szCs w:val="32"/>
        </w:rPr>
        <w:t>二、绩效评价结论</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（一）水环境提升</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lastRenderedPageBreak/>
        <w:t>1、评价对象</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kern w:val="0"/>
          <w:szCs w:val="32"/>
        </w:rPr>
        <w:t>根据202</w:t>
      </w:r>
      <w:r w:rsidRPr="00B2071C">
        <w:rPr>
          <w:rFonts w:ascii="仿宋" w:eastAsia="仿宋" w:hAnsi="仿宋" w:hint="eastAsia"/>
          <w:kern w:val="0"/>
          <w:szCs w:val="32"/>
        </w:rPr>
        <w:t>2</w:t>
      </w:r>
      <w:r w:rsidRPr="00B2071C">
        <w:rPr>
          <w:rFonts w:ascii="仿宋" w:eastAsia="仿宋" w:hAnsi="仿宋"/>
          <w:kern w:val="0"/>
          <w:szCs w:val="32"/>
        </w:rPr>
        <w:t>年城建及水务建设计划，</w:t>
      </w:r>
      <w:r w:rsidR="00BE2F79" w:rsidRPr="00B2071C">
        <w:rPr>
          <w:rFonts w:ascii="仿宋" w:eastAsia="仿宋" w:hAnsi="仿宋"/>
          <w:kern w:val="0"/>
          <w:szCs w:val="32"/>
        </w:rPr>
        <w:t>分析决策</w:t>
      </w:r>
      <w:r w:rsidR="00BE2F79" w:rsidRPr="00B2071C">
        <w:rPr>
          <w:rFonts w:ascii="仿宋" w:eastAsia="仿宋" w:hAnsi="仿宋" w:hint="eastAsia"/>
          <w:kern w:val="0"/>
          <w:szCs w:val="32"/>
        </w:rPr>
        <w:t>、</w:t>
      </w:r>
      <w:r w:rsidR="00BE2F79" w:rsidRPr="00B2071C">
        <w:rPr>
          <w:rFonts w:ascii="仿宋" w:eastAsia="仿宋" w:hAnsi="仿宋"/>
          <w:kern w:val="0"/>
          <w:szCs w:val="32"/>
        </w:rPr>
        <w:t>过程</w:t>
      </w:r>
      <w:r w:rsidR="00BE2F79" w:rsidRPr="00B2071C">
        <w:rPr>
          <w:rFonts w:ascii="仿宋" w:eastAsia="仿宋" w:hAnsi="仿宋" w:hint="eastAsia"/>
          <w:kern w:val="0"/>
          <w:szCs w:val="32"/>
        </w:rPr>
        <w:t>、</w:t>
      </w:r>
      <w:r w:rsidR="00BE2F79" w:rsidRPr="00B2071C">
        <w:rPr>
          <w:rFonts w:ascii="仿宋" w:eastAsia="仿宋" w:hAnsi="仿宋"/>
          <w:kern w:val="0"/>
          <w:szCs w:val="32"/>
        </w:rPr>
        <w:t>产出</w:t>
      </w:r>
      <w:r w:rsidR="00BE2F79" w:rsidRPr="00B2071C">
        <w:rPr>
          <w:rFonts w:ascii="仿宋" w:eastAsia="仿宋" w:hAnsi="仿宋" w:hint="eastAsia"/>
          <w:kern w:val="0"/>
          <w:szCs w:val="32"/>
        </w:rPr>
        <w:t>、</w:t>
      </w:r>
      <w:r w:rsidR="00BE2F79" w:rsidRPr="00B2071C">
        <w:rPr>
          <w:rFonts w:ascii="仿宋" w:eastAsia="仿宋" w:hAnsi="仿宋"/>
          <w:kern w:val="0"/>
          <w:szCs w:val="32"/>
        </w:rPr>
        <w:t>效益及满意度指标</w:t>
      </w:r>
      <w:r w:rsidRPr="00B2071C">
        <w:rPr>
          <w:rFonts w:ascii="仿宋" w:eastAsia="仿宋" w:hAnsi="仿宋" w:hint="eastAsia"/>
          <w:kern w:val="0"/>
          <w:szCs w:val="32"/>
        </w:rPr>
        <w:t>评价</w:t>
      </w:r>
      <w:r w:rsidRPr="00B2071C">
        <w:rPr>
          <w:rFonts w:ascii="仿宋" w:eastAsia="仿宋" w:hAnsi="仿宋"/>
          <w:kern w:val="0"/>
          <w:szCs w:val="32"/>
        </w:rPr>
        <w:t>202</w:t>
      </w:r>
      <w:r w:rsidRPr="00B2071C">
        <w:rPr>
          <w:rFonts w:ascii="仿宋" w:eastAsia="仿宋" w:hAnsi="仿宋" w:hint="eastAsia"/>
          <w:kern w:val="0"/>
          <w:szCs w:val="32"/>
        </w:rPr>
        <w:t>2</w:t>
      </w:r>
      <w:r w:rsidRPr="00B2071C">
        <w:rPr>
          <w:rFonts w:ascii="仿宋" w:eastAsia="仿宋" w:hAnsi="仿宋"/>
          <w:kern w:val="0"/>
          <w:szCs w:val="32"/>
        </w:rPr>
        <w:t>年河道水环境</w:t>
      </w:r>
      <w:r w:rsidR="00CF3BF2" w:rsidRPr="00B2071C">
        <w:rPr>
          <w:rFonts w:ascii="仿宋" w:eastAsia="仿宋" w:hAnsi="仿宋"/>
          <w:kern w:val="0"/>
          <w:szCs w:val="32"/>
        </w:rPr>
        <w:t>提升</w:t>
      </w:r>
      <w:r w:rsidRPr="00B2071C">
        <w:rPr>
          <w:rFonts w:ascii="仿宋" w:eastAsia="仿宋" w:hAnsi="仿宋"/>
          <w:kern w:val="0"/>
          <w:szCs w:val="32"/>
        </w:rPr>
        <w:t>市级专项资金使用绩效情况。</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2、评价结论</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经评价，2022年河道水环境整治市级专项资金使用绩效评价为98分，绩效等级为“优秀”（评分情况详见附件）。</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2022年度河道水环境整治资金严格按照《政府投资条例》的相关规定，强化资金拨付过程中项目概算审核和工程进度、质量、安全等监督管理工作，同时做好以前年度决算审计项目尾款，及时开展绩效跟踪评价工作，市级资金使用效益较好。</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（二）幸福河湖建设奖补</w:t>
      </w:r>
    </w:p>
    <w:p w:rsidR="00F70991" w:rsidRPr="00B2071C" w:rsidRDefault="00F70991" w:rsidP="00F70991">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1、评价对象</w:t>
      </w:r>
    </w:p>
    <w:p w:rsidR="00D722C7" w:rsidRPr="00B2071C" w:rsidRDefault="00D722C7" w:rsidP="00D722C7">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根据2022年城建及水务建设计划，分析决策、过程、产出、效益及满意度指标评价2022年幸福河湖建设奖补市级专项资金使用绩效情况。</w:t>
      </w:r>
    </w:p>
    <w:p w:rsidR="00D722C7" w:rsidRPr="00B2071C" w:rsidRDefault="00D722C7" w:rsidP="00D722C7">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2、评价结论</w:t>
      </w:r>
    </w:p>
    <w:p w:rsidR="00D722C7" w:rsidRPr="00B2071C" w:rsidRDefault="00D722C7" w:rsidP="00D722C7">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经评价，2022年河道水环境整治市级专项资金使用绩效评价为98分，绩效等级为“优秀”（评分情况详见附件）。</w:t>
      </w:r>
    </w:p>
    <w:p w:rsidR="00D722C7" w:rsidRPr="00B2071C" w:rsidRDefault="009D1DDC" w:rsidP="00D722C7">
      <w:pPr>
        <w:spacing w:line="500" w:lineRule="exact"/>
        <w:ind w:firstLineChars="200" w:firstLine="640"/>
        <w:rPr>
          <w:rFonts w:ascii="仿宋" w:eastAsia="仿宋" w:hAnsi="仿宋"/>
          <w:kern w:val="0"/>
          <w:szCs w:val="32"/>
        </w:rPr>
      </w:pPr>
      <w:r w:rsidRPr="00B2071C">
        <w:rPr>
          <w:rFonts w:eastAsia="仿宋" w:cs="宋体" w:hint="eastAsia"/>
          <w:color w:val="000000"/>
          <w:szCs w:val="32"/>
        </w:rPr>
        <w:t>幸福河湖建设项目设置必要，目标针对性强，资金使用合理；奖补资金使用规范，管理严格，专款专用，收到良好的效果；创建任务有序推进</w:t>
      </w:r>
      <w:r w:rsidR="00D722C7" w:rsidRPr="00B2071C">
        <w:rPr>
          <w:rFonts w:eastAsia="仿宋" w:cs="宋体" w:hint="eastAsia"/>
          <w:color w:val="000000"/>
          <w:szCs w:val="32"/>
        </w:rPr>
        <w:t>，</w:t>
      </w:r>
      <w:r w:rsidR="00DB66F9" w:rsidRPr="00B2071C">
        <w:rPr>
          <w:rFonts w:ascii="仿宋" w:eastAsia="仿宋" w:hAnsi="仿宋" w:hint="eastAsia"/>
          <w:kern w:val="0"/>
          <w:szCs w:val="32"/>
        </w:rPr>
        <w:t>市级资金使用效益较</w:t>
      </w:r>
      <w:r w:rsidR="00D722C7" w:rsidRPr="00B2071C">
        <w:rPr>
          <w:rFonts w:ascii="仿宋" w:eastAsia="仿宋" w:hAnsi="仿宋" w:hint="eastAsia"/>
          <w:kern w:val="0"/>
          <w:szCs w:val="32"/>
        </w:rPr>
        <w:t>好。</w:t>
      </w:r>
    </w:p>
    <w:p w:rsidR="00E1779C" w:rsidRPr="00B2071C" w:rsidRDefault="009D1DDC" w:rsidP="00D722C7">
      <w:pPr>
        <w:spacing w:line="500" w:lineRule="exact"/>
        <w:ind w:firstLineChars="200" w:firstLine="640"/>
        <w:rPr>
          <w:rFonts w:ascii="黑体" w:eastAsia="黑体" w:hAnsi="黑体" w:cs="黑体"/>
          <w:kern w:val="0"/>
          <w:szCs w:val="32"/>
        </w:rPr>
      </w:pPr>
      <w:r w:rsidRPr="00B2071C">
        <w:rPr>
          <w:rFonts w:ascii="黑体" w:eastAsia="黑体" w:hAnsi="黑体" w:cs="黑体" w:hint="eastAsia"/>
          <w:kern w:val="0"/>
          <w:szCs w:val="32"/>
        </w:rPr>
        <w:t>三、项目绩效分析</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（一）水环境提升</w:t>
      </w:r>
    </w:p>
    <w:p w:rsidR="00E1779C" w:rsidRPr="00B2071C" w:rsidRDefault="009D1DDC" w:rsidP="00360527">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河道水环境整治市级专项资金充分保障了河道水环境提升及暗涵整治项目按序时进度实施，确保了全市巩固消除劣V类水</w:t>
      </w:r>
      <w:r w:rsidRPr="00B2071C">
        <w:rPr>
          <w:rFonts w:ascii="仿宋" w:eastAsia="仿宋" w:hAnsi="仿宋" w:hint="eastAsia"/>
          <w:kern w:val="0"/>
          <w:szCs w:val="32"/>
        </w:rPr>
        <w:lastRenderedPageBreak/>
        <w:t>体整治成效目标顺利完成，更为南京市水环境质量连续四年位列全省第一提供了有力保障。</w:t>
      </w:r>
    </w:p>
    <w:p w:rsidR="00E1779C" w:rsidRPr="00B2071C" w:rsidRDefault="009D1DDC">
      <w:pPr>
        <w:pStyle w:val="a9"/>
        <w:adjustRightInd w:val="0"/>
        <w:snapToGrid w:val="0"/>
        <w:ind w:firstLine="643"/>
        <w:rPr>
          <w:rFonts w:ascii="仿宋" w:hAnsi="仿宋"/>
          <w:b/>
          <w:sz w:val="32"/>
          <w:szCs w:val="32"/>
        </w:rPr>
      </w:pPr>
      <w:r w:rsidRPr="00B2071C">
        <w:rPr>
          <w:rFonts w:ascii="仿宋" w:hAnsi="仿宋" w:hint="eastAsia"/>
          <w:b/>
          <w:sz w:val="32"/>
          <w:szCs w:val="32"/>
        </w:rPr>
        <w:t xml:space="preserve">1、项目管理评价分析 </w:t>
      </w:r>
    </w:p>
    <w:p w:rsidR="005029DB" w:rsidRPr="00B2071C" w:rsidRDefault="009D1DDC" w:rsidP="00C5270B">
      <w:pPr>
        <w:widowControl/>
        <w:adjustRightInd/>
        <w:snapToGrid/>
        <w:spacing w:line="500" w:lineRule="exact"/>
        <w:ind w:firstLineChars="200" w:firstLine="643"/>
        <w:jc w:val="left"/>
        <w:rPr>
          <w:rFonts w:eastAsia="仿宋"/>
          <w:color w:val="000000"/>
          <w:kern w:val="0"/>
          <w:szCs w:val="32"/>
        </w:rPr>
      </w:pPr>
      <w:r w:rsidRPr="00B2071C">
        <w:rPr>
          <w:rFonts w:ascii="仿宋" w:eastAsia="仿宋" w:hAnsi="仿宋" w:hint="eastAsia"/>
          <w:b/>
          <w:bCs/>
          <w:kern w:val="0"/>
          <w:szCs w:val="32"/>
        </w:rPr>
        <w:t>（1）</w:t>
      </w:r>
      <w:r w:rsidRPr="00B2071C">
        <w:rPr>
          <w:rFonts w:ascii="仿宋" w:eastAsia="仿宋" w:hAnsi="仿宋"/>
          <w:b/>
          <w:bCs/>
          <w:kern w:val="0"/>
          <w:szCs w:val="32"/>
        </w:rPr>
        <w:t>项目管理分析。</w:t>
      </w:r>
      <w:r w:rsidR="00554FCC" w:rsidRPr="007B6550">
        <w:rPr>
          <w:rFonts w:eastAsia="仿宋_GB2312" w:hint="eastAsia"/>
          <w:szCs w:val="32"/>
        </w:rPr>
        <w:t>一是深入研究论证完善建设方案。</w:t>
      </w:r>
      <w:r w:rsidR="0014405D" w:rsidRPr="0014405D">
        <w:rPr>
          <w:rFonts w:eastAsia="仿宋"/>
          <w:color w:val="000000"/>
          <w:kern w:val="0"/>
          <w:szCs w:val="32"/>
        </w:rPr>
        <w:t>项</w:t>
      </w:r>
      <w:r w:rsidR="005029DB" w:rsidRPr="00B2071C">
        <w:rPr>
          <w:rFonts w:eastAsia="仿宋" w:hint="eastAsia"/>
          <w:color w:val="000000"/>
          <w:kern w:val="0"/>
          <w:szCs w:val="32"/>
        </w:rPr>
        <w:t>目建设前期积极与属地及相关单位认真研究，深入了解片区居民需求，结合周边整体环境和其它工程建设衔接，邀请专家深化整治方案论证。通过多轮会商沟通，施工方案及效果图听取多方意见并修改完善，确保建设方案科学、合理、可行。二是严格建设监管。工程建设过程中，会同相关部门多次进行现场督查检查和问题协调解决，督促参建单位严把质量关，对工程建设实行全过程、专业化、精细化管理，确保安全生产和质量合格。三是强化项目验收移交。工程完工后，强化验收并督促尽快移交，加强日常养护管理，做好市民宣传和引导，充分发挥工程建设成效，取得了较好的经济和社会效益。</w:t>
      </w:r>
    </w:p>
    <w:p w:rsidR="00E1779C" w:rsidRPr="00B2071C" w:rsidRDefault="009D1DDC" w:rsidP="005029DB">
      <w:pPr>
        <w:widowControl/>
        <w:adjustRightInd/>
        <w:snapToGrid/>
        <w:spacing w:line="500" w:lineRule="exact"/>
        <w:ind w:firstLineChars="200" w:firstLine="643"/>
        <w:jc w:val="left"/>
        <w:rPr>
          <w:rFonts w:ascii="仿宋" w:eastAsia="仿宋" w:hAnsi="仿宋"/>
          <w:kern w:val="0"/>
          <w:szCs w:val="32"/>
        </w:rPr>
      </w:pPr>
      <w:r w:rsidRPr="00B2071C">
        <w:rPr>
          <w:rFonts w:ascii="仿宋" w:eastAsia="仿宋" w:hAnsi="仿宋" w:hint="eastAsia"/>
          <w:b/>
          <w:bCs/>
          <w:kern w:val="0"/>
          <w:szCs w:val="32"/>
        </w:rPr>
        <w:t>（2）</w:t>
      </w:r>
      <w:r w:rsidRPr="00B2071C">
        <w:rPr>
          <w:rFonts w:ascii="仿宋" w:eastAsia="仿宋" w:hAnsi="仿宋"/>
          <w:b/>
          <w:bCs/>
          <w:kern w:val="0"/>
          <w:szCs w:val="32"/>
        </w:rPr>
        <w:t>资金管理分析</w:t>
      </w:r>
      <w:r w:rsidRPr="00B2071C">
        <w:rPr>
          <w:rFonts w:ascii="仿宋" w:eastAsia="仿宋" w:hAnsi="仿宋" w:hint="eastAsia"/>
          <w:b/>
          <w:bCs/>
          <w:kern w:val="0"/>
          <w:szCs w:val="32"/>
        </w:rPr>
        <w:t>。</w:t>
      </w:r>
      <w:r w:rsidRPr="00B2071C">
        <w:rPr>
          <w:rFonts w:ascii="仿宋" w:eastAsia="仿宋" w:hAnsi="仿宋" w:hint="eastAsia"/>
          <w:kern w:val="0"/>
          <w:szCs w:val="32"/>
        </w:rPr>
        <w:t>项目建设资金按照市区两级配比落实，分别纳入年度预算。资金分配、管理符合资金使用管理办法规定，根据项目建设进展，及时分析汇总，按程序向市财政申请拨付资金。决算审计前拨付资金按批复的概算作为基数，决算审计后拨付资金按审定金额进行清算。市级资金拨付进度安排：项目批复后拨付20%，项目完工后拨付15%，决算审计完成拨付15%的办法。项目实施单位财务管理</w:t>
      </w:r>
      <w:r w:rsidRPr="00B2071C">
        <w:rPr>
          <w:rFonts w:ascii="仿宋" w:eastAsia="仿宋" w:hAnsi="仿宋"/>
          <w:kern w:val="0"/>
          <w:szCs w:val="32"/>
        </w:rPr>
        <w:t>制度健全</w:t>
      </w:r>
      <w:r w:rsidRPr="00B2071C">
        <w:rPr>
          <w:rFonts w:ascii="仿宋" w:eastAsia="仿宋" w:hAnsi="仿宋" w:hint="eastAsia"/>
          <w:kern w:val="0"/>
          <w:szCs w:val="32"/>
        </w:rPr>
        <w:t>，资金专款专用，</w:t>
      </w:r>
      <w:r w:rsidRPr="00B2071C">
        <w:rPr>
          <w:rFonts w:ascii="仿宋" w:eastAsia="仿宋" w:hAnsi="仿宋"/>
          <w:kern w:val="0"/>
          <w:szCs w:val="32"/>
        </w:rPr>
        <w:t>执行有效。</w:t>
      </w:r>
    </w:p>
    <w:p w:rsidR="00E1779C" w:rsidRPr="00B2071C" w:rsidRDefault="009D1DDC">
      <w:pPr>
        <w:widowControl/>
        <w:spacing w:line="500" w:lineRule="exact"/>
        <w:ind w:firstLineChars="200" w:firstLine="643"/>
        <w:jc w:val="left"/>
        <w:rPr>
          <w:rFonts w:ascii="仿宋" w:eastAsia="仿宋" w:hAnsi="仿宋"/>
          <w:kern w:val="0"/>
          <w:szCs w:val="32"/>
        </w:rPr>
      </w:pPr>
      <w:r w:rsidRPr="00B2071C">
        <w:rPr>
          <w:rFonts w:ascii="仿宋" w:eastAsia="仿宋" w:hAnsi="仿宋" w:hint="eastAsia"/>
          <w:b/>
          <w:bCs/>
          <w:kern w:val="0"/>
          <w:szCs w:val="32"/>
        </w:rPr>
        <w:t>（3）</w:t>
      </w:r>
      <w:r w:rsidRPr="00B2071C">
        <w:rPr>
          <w:rFonts w:ascii="仿宋" w:eastAsia="仿宋" w:hAnsi="仿宋"/>
          <w:b/>
          <w:bCs/>
          <w:kern w:val="0"/>
          <w:szCs w:val="32"/>
        </w:rPr>
        <w:t>项目组织分析</w:t>
      </w:r>
      <w:r w:rsidRPr="00B2071C">
        <w:rPr>
          <w:rFonts w:ascii="仿宋" w:eastAsia="仿宋" w:hAnsi="仿宋" w:hint="eastAsia"/>
          <w:b/>
          <w:bCs/>
          <w:kern w:val="0"/>
          <w:szCs w:val="32"/>
        </w:rPr>
        <w:t>。</w:t>
      </w:r>
      <w:r w:rsidRPr="00B2071C">
        <w:rPr>
          <w:rFonts w:ascii="仿宋" w:eastAsia="仿宋" w:hAnsi="仿宋"/>
          <w:kern w:val="0"/>
          <w:szCs w:val="32"/>
        </w:rPr>
        <w:t>项目申报过程</w:t>
      </w:r>
      <w:r w:rsidRPr="00B2071C">
        <w:rPr>
          <w:rFonts w:ascii="仿宋" w:eastAsia="仿宋" w:hAnsi="仿宋" w:hint="eastAsia"/>
          <w:kern w:val="0"/>
          <w:szCs w:val="32"/>
        </w:rPr>
        <w:t>中实施单位</w:t>
      </w:r>
      <w:r w:rsidRPr="00B2071C">
        <w:rPr>
          <w:rFonts w:ascii="仿宋" w:eastAsia="仿宋" w:hAnsi="仿宋"/>
          <w:kern w:val="0"/>
          <w:szCs w:val="32"/>
        </w:rPr>
        <w:t>根据</w:t>
      </w:r>
      <w:r w:rsidRPr="00B2071C">
        <w:rPr>
          <w:rFonts w:ascii="仿宋" w:eastAsia="仿宋" w:hAnsi="仿宋" w:hint="eastAsia"/>
          <w:kern w:val="0"/>
          <w:szCs w:val="32"/>
        </w:rPr>
        <w:t>国家、省、市水环境治理保护目标要求，结合河湖现状，</w:t>
      </w:r>
      <w:r w:rsidRPr="00B2071C">
        <w:rPr>
          <w:rFonts w:ascii="仿宋" w:eastAsia="仿宋" w:hAnsi="仿宋"/>
          <w:kern w:val="0"/>
          <w:szCs w:val="32"/>
        </w:rPr>
        <w:t>编制年度建设计划</w:t>
      </w:r>
      <w:r w:rsidRPr="00B2071C">
        <w:rPr>
          <w:rFonts w:ascii="仿宋" w:eastAsia="仿宋" w:hAnsi="仿宋" w:hint="eastAsia"/>
          <w:kern w:val="0"/>
          <w:szCs w:val="32"/>
        </w:rPr>
        <w:t>、项目方案等；</w:t>
      </w:r>
      <w:r w:rsidR="00261232" w:rsidRPr="00B2071C">
        <w:rPr>
          <w:rFonts w:ascii="仿宋" w:eastAsia="仿宋" w:hAnsi="仿宋" w:hint="eastAsia"/>
          <w:kern w:val="0"/>
          <w:szCs w:val="32"/>
        </w:rPr>
        <w:t>市水务局</w:t>
      </w:r>
      <w:r w:rsidRPr="00B2071C">
        <w:rPr>
          <w:rFonts w:ascii="仿宋" w:eastAsia="仿宋" w:hAnsi="仿宋" w:hint="eastAsia"/>
          <w:kern w:val="0"/>
          <w:szCs w:val="32"/>
        </w:rPr>
        <w:t>组织项目可研报告、初步设计文件审查、审批</w:t>
      </w:r>
      <w:r w:rsidRPr="00B2071C">
        <w:rPr>
          <w:rFonts w:ascii="仿宋" w:eastAsia="仿宋" w:hAnsi="仿宋"/>
          <w:kern w:val="0"/>
          <w:szCs w:val="32"/>
        </w:rPr>
        <w:t>。项目实施过程</w:t>
      </w:r>
      <w:r w:rsidRPr="00B2071C">
        <w:rPr>
          <w:rFonts w:ascii="仿宋" w:eastAsia="仿宋" w:hAnsi="仿宋" w:hint="eastAsia"/>
          <w:kern w:val="0"/>
          <w:szCs w:val="32"/>
        </w:rPr>
        <w:t>中实施单位负责项目手续办理，组织工程施工建设；</w:t>
      </w:r>
      <w:r w:rsidR="00261232" w:rsidRPr="00B2071C">
        <w:rPr>
          <w:rFonts w:ascii="仿宋" w:eastAsia="仿宋" w:hAnsi="仿宋" w:hint="eastAsia"/>
          <w:kern w:val="0"/>
          <w:szCs w:val="32"/>
        </w:rPr>
        <w:t>市水务局</w:t>
      </w:r>
      <w:r w:rsidRPr="00B2071C">
        <w:rPr>
          <w:rFonts w:ascii="仿宋" w:eastAsia="仿宋" w:hAnsi="仿宋" w:hint="eastAsia"/>
          <w:kern w:val="0"/>
          <w:szCs w:val="32"/>
        </w:rPr>
        <w:t>监督项目实施情况，会市财政局安排拨</w:t>
      </w:r>
      <w:r w:rsidRPr="00B2071C">
        <w:rPr>
          <w:rFonts w:ascii="仿宋" w:eastAsia="仿宋" w:hAnsi="仿宋" w:hint="eastAsia"/>
          <w:kern w:val="0"/>
          <w:szCs w:val="32"/>
        </w:rPr>
        <w:lastRenderedPageBreak/>
        <w:t>付资金，对资金使用进行监督检查。</w:t>
      </w:r>
      <w:r w:rsidRPr="00B2071C">
        <w:rPr>
          <w:rFonts w:ascii="仿宋" w:eastAsia="仿宋" w:hAnsi="仿宋"/>
          <w:kern w:val="0"/>
          <w:szCs w:val="32"/>
        </w:rPr>
        <w:t>项目验收过程：</w:t>
      </w:r>
      <w:r w:rsidRPr="00B2071C">
        <w:rPr>
          <w:rFonts w:ascii="仿宋" w:eastAsia="仿宋" w:hAnsi="仿宋" w:hint="eastAsia"/>
          <w:kern w:val="0"/>
          <w:szCs w:val="32"/>
        </w:rPr>
        <w:t>工程完工后，建设单位组织有关参建单位组成验收小组进行竣工验收，验收合格后出具</w:t>
      </w:r>
      <w:r w:rsidRPr="00B2071C">
        <w:rPr>
          <w:rFonts w:ascii="仿宋" w:eastAsia="仿宋" w:hAnsi="仿宋"/>
          <w:kern w:val="0"/>
          <w:szCs w:val="32"/>
        </w:rPr>
        <w:t>竣工</w:t>
      </w:r>
      <w:r w:rsidRPr="00B2071C">
        <w:rPr>
          <w:rFonts w:ascii="仿宋" w:eastAsia="仿宋" w:hAnsi="仿宋" w:hint="eastAsia"/>
          <w:kern w:val="0"/>
          <w:szCs w:val="32"/>
        </w:rPr>
        <w:t>验收报告。项</w:t>
      </w:r>
      <w:r w:rsidRPr="00B2071C">
        <w:rPr>
          <w:rFonts w:ascii="仿宋" w:eastAsia="仿宋" w:hAnsi="仿宋"/>
          <w:kern w:val="0"/>
          <w:szCs w:val="32"/>
        </w:rPr>
        <w:t>目组织分工明确</w:t>
      </w:r>
      <w:r w:rsidRPr="00B2071C">
        <w:rPr>
          <w:rFonts w:ascii="仿宋" w:eastAsia="仿宋" w:hAnsi="仿宋" w:hint="eastAsia"/>
          <w:kern w:val="0"/>
          <w:szCs w:val="32"/>
        </w:rPr>
        <w:t>，建设实施规范有序，确保了项目按期保质保量完成</w:t>
      </w:r>
      <w:r w:rsidRPr="00B2071C">
        <w:rPr>
          <w:rFonts w:ascii="仿宋" w:eastAsia="仿宋" w:hAnsi="仿宋"/>
          <w:kern w:val="0"/>
          <w:szCs w:val="32"/>
        </w:rPr>
        <w:t>。</w:t>
      </w:r>
    </w:p>
    <w:p w:rsidR="00E1779C" w:rsidRPr="00B2071C" w:rsidRDefault="00734ECF">
      <w:pPr>
        <w:pStyle w:val="a9"/>
        <w:ind w:firstLineChars="0"/>
        <w:rPr>
          <w:rFonts w:ascii="仿宋" w:hAnsi="仿宋"/>
          <w:b/>
          <w:sz w:val="32"/>
          <w:szCs w:val="32"/>
        </w:rPr>
      </w:pPr>
      <w:r w:rsidRPr="00B2071C">
        <w:rPr>
          <w:rFonts w:ascii="仿宋" w:hAnsi="仿宋" w:hint="eastAsia"/>
          <w:b/>
          <w:sz w:val="32"/>
          <w:szCs w:val="32"/>
        </w:rPr>
        <w:t>2、</w:t>
      </w:r>
      <w:r w:rsidR="009D1DDC" w:rsidRPr="00B2071C">
        <w:rPr>
          <w:rFonts w:ascii="仿宋" w:hAnsi="仿宋" w:hint="eastAsia"/>
          <w:b/>
          <w:sz w:val="32"/>
          <w:szCs w:val="32"/>
        </w:rPr>
        <w:t>项目产出分析</w:t>
      </w:r>
    </w:p>
    <w:p w:rsidR="00E1779C" w:rsidRPr="00B2071C" w:rsidRDefault="009D1DDC">
      <w:pPr>
        <w:pStyle w:val="a9"/>
        <w:adjustRightInd w:val="0"/>
        <w:snapToGrid w:val="0"/>
        <w:ind w:firstLine="640"/>
        <w:rPr>
          <w:rFonts w:ascii="仿宋" w:hAnsi="仿宋"/>
          <w:sz w:val="32"/>
          <w:szCs w:val="32"/>
        </w:rPr>
      </w:pPr>
      <w:r w:rsidRPr="00B2071C">
        <w:rPr>
          <w:rFonts w:ascii="仿宋" w:hAnsi="仿宋" w:hint="eastAsia"/>
          <w:sz w:val="32"/>
          <w:szCs w:val="32"/>
        </w:rPr>
        <w:t>2022年河道水环境</w:t>
      </w:r>
      <w:r w:rsidR="00EA4926" w:rsidRPr="00B2071C">
        <w:rPr>
          <w:rFonts w:ascii="仿宋" w:hAnsi="仿宋" w:hint="eastAsia"/>
          <w:sz w:val="32"/>
          <w:szCs w:val="32"/>
        </w:rPr>
        <w:t>提升</w:t>
      </w:r>
      <w:r w:rsidRPr="00B2071C">
        <w:rPr>
          <w:rFonts w:ascii="仿宋" w:hAnsi="仿宋" w:hint="eastAsia"/>
          <w:sz w:val="32"/>
          <w:szCs w:val="32"/>
        </w:rPr>
        <w:t>类项目均按序时进度实施</w:t>
      </w:r>
      <w:r w:rsidRPr="00B2071C">
        <w:rPr>
          <w:rFonts w:ascii="仿宋" w:hAnsi="仿宋"/>
          <w:sz w:val="32"/>
          <w:szCs w:val="32"/>
        </w:rPr>
        <w:t>，</w:t>
      </w:r>
      <w:r w:rsidRPr="00B2071C">
        <w:rPr>
          <w:rFonts w:ascii="仿宋" w:hAnsi="仿宋" w:hint="eastAsia"/>
          <w:sz w:val="32"/>
          <w:szCs w:val="32"/>
        </w:rPr>
        <w:t>进度把控较好，</w:t>
      </w:r>
      <w:r w:rsidRPr="00B2071C">
        <w:rPr>
          <w:rFonts w:ascii="仿宋" w:hAnsi="仿宋"/>
          <w:sz w:val="32"/>
          <w:szCs w:val="32"/>
        </w:rPr>
        <w:t>项目质量较高</w:t>
      </w:r>
      <w:r w:rsidRPr="00B2071C">
        <w:rPr>
          <w:rFonts w:ascii="仿宋" w:hAnsi="仿宋" w:hint="eastAsia"/>
          <w:sz w:val="32"/>
          <w:szCs w:val="32"/>
        </w:rPr>
        <w:t>。</w:t>
      </w:r>
      <w:r w:rsidRPr="00B2071C">
        <w:rPr>
          <w:rFonts w:ascii="仿宋" w:hAnsi="仿宋"/>
          <w:sz w:val="32"/>
          <w:szCs w:val="32"/>
        </w:rPr>
        <w:t>具体从产出数量、质量与时效来看，</w:t>
      </w:r>
      <w:r w:rsidRPr="00B2071C">
        <w:rPr>
          <w:rFonts w:ascii="仿宋" w:hAnsi="仿宋" w:hint="eastAsia"/>
          <w:sz w:val="32"/>
          <w:szCs w:val="32"/>
        </w:rPr>
        <w:t>25项水环境治理工程完成率</w:t>
      </w:r>
      <w:r w:rsidRPr="00B2071C">
        <w:rPr>
          <w:rFonts w:ascii="仿宋" w:hAnsi="仿宋"/>
          <w:sz w:val="32"/>
          <w:szCs w:val="32"/>
        </w:rPr>
        <w:t>达1</w:t>
      </w:r>
      <w:r w:rsidRPr="00B2071C">
        <w:rPr>
          <w:rFonts w:ascii="仿宋" w:hAnsi="仿宋" w:hint="eastAsia"/>
          <w:sz w:val="32"/>
          <w:szCs w:val="32"/>
        </w:rPr>
        <w:t>0</w:t>
      </w:r>
      <w:r w:rsidRPr="00B2071C">
        <w:rPr>
          <w:rFonts w:ascii="仿宋" w:hAnsi="仿宋"/>
          <w:sz w:val="32"/>
          <w:szCs w:val="32"/>
        </w:rPr>
        <w:t>0%</w:t>
      </w:r>
      <w:r w:rsidRPr="00B2071C">
        <w:rPr>
          <w:rFonts w:ascii="仿宋" w:hAnsi="仿宋" w:hint="eastAsia"/>
          <w:sz w:val="32"/>
          <w:szCs w:val="32"/>
        </w:rPr>
        <w:t>；施工过程质量、安全、进度管理较好，经验收和质安监单位审核，质量评定均为合格，</w:t>
      </w:r>
      <w:r w:rsidRPr="00B2071C">
        <w:rPr>
          <w:rFonts w:ascii="仿宋" w:hAnsi="仿宋"/>
          <w:sz w:val="32"/>
          <w:szCs w:val="32"/>
        </w:rPr>
        <w:t>验收合格率</w:t>
      </w:r>
      <w:r w:rsidRPr="00B2071C">
        <w:rPr>
          <w:rFonts w:ascii="仿宋" w:hAnsi="仿宋" w:hint="eastAsia"/>
          <w:sz w:val="32"/>
          <w:szCs w:val="32"/>
        </w:rPr>
        <w:t>和及时率均为</w:t>
      </w:r>
      <w:r w:rsidRPr="00B2071C">
        <w:rPr>
          <w:rFonts w:ascii="仿宋" w:hAnsi="仿宋"/>
          <w:sz w:val="32"/>
          <w:szCs w:val="32"/>
        </w:rPr>
        <w:t>100%</w:t>
      </w:r>
      <w:r w:rsidRPr="00B2071C">
        <w:rPr>
          <w:rFonts w:ascii="仿宋" w:hAnsi="仿宋" w:hint="eastAsia"/>
          <w:sz w:val="32"/>
          <w:szCs w:val="32"/>
        </w:rPr>
        <w:t>；成本控制方面，以批复的概算作为上限依据，</w:t>
      </w:r>
      <w:r w:rsidRPr="00B2071C">
        <w:rPr>
          <w:rFonts w:ascii="仿宋" w:hAnsi="仿宋"/>
          <w:sz w:val="32"/>
          <w:szCs w:val="32"/>
        </w:rPr>
        <w:t>成本控制合理，有效节约资金。</w:t>
      </w:r>
    </w:p>
    <w:p w:rsidR="00E1779C" w:rsidRPr="00B2071C" w:rsidRDefault="00734ECF">
      <w:pPr>
        <w:pStyle w:val="a9"/>
        <w:ind w:firstLineChars="0"/>
        <w:rPr>
          <w:rFonts w:ascii="仿宋" w:hAnsi="仿宋"/>
          <w:b/>
          <w:sz w:val="32"/>
          <w:szCs w:val="32"/>
        </w:rPr>
      </w:pPr>
      <w:r w:rsidRPr="00B2071C">
        <w:rPr>
          <w:rFonts w:ascii="仿宋" w:hAnsi="仿宋" w:hint="eastAsia"/>
          <w:b/>
          <w:sz w:val="32"/>
          <w:szCs w:val="32"/>
        </w:rPr>
        <w:t>3、</w:t>
      </w:r>
      <w:r w:rsidR="009D1DDC" w:rsidRPr="00B2071C">
        <w:rPr>
          <w:rFonts w:ascii="仿宋" w:hAnsi="仿宋" w:hint="eastAsia"/>
          <w:b/>
          <w:sz w:val="32"/>
          <w:szCs w:val="32"/>
        </w:rPr>
        <w:t>项目效益分析</w:t>
      </w:r>
    </w:p>
    <w:p w:rsidR="00E1779C" w:rsidRPr="00B2071C" w:rsidRDefault="00734ECF">
      <w:pPr>
        <w:widowControl/>
        <w:spacing w:line="500" w:lineRule="exact"/>
        <w:ind w:firstLineChars="200" w:firstLine="643"/>
        <w:jc w:val="left"/>
        <w:rPr>
          <w:rFonts w:ascii="仿宋" w:eastAsia="仿宋" w:hAnsi="仿宋"/>
          <w:kern w:val="0"/>
          <w:szCs w:val="32"/>
        </w:rPr>
      </w:pPr>
      <w:r w:rsidRPr="00B2071C">
        <w:rPr>
          <w:rFonts w:ascii="仿宋" w:eastAsia="仿宋" w:hAnsi="仿宋" w:hint="eastAsia"/>
          <w:b/>
          <w:bCs/>
          <w:kern w:val="0"/>
          <w:szCs w:val="32"/>
        </w:rPr>
        <w:t>（</w:t>
      </w:r>
      <w:r w:rsidR="009D1DDC" w:rsidRPr="00B2071C">
        <w:rPr>
          <w:rFonts w:ascii="仿宋" w:eastAsia="仿宋" w:hAnsi="仿宋" w:hint="eastAsia"/>
          <w:b/>
          <w:bCs/>
          <w:kern w:val="0"/>
          <w:szCs w:val="32"/>
        </w:rPr>
        <w:t>1</w:t>
      </w:r>
      <w:r w:rsidRPr="00B2071C">
        <w:rPr>
          <w:rFonts w:ascii="仿宋" w:eastAsia="仿宋" w:hAnsi="仿宋" w:hint="eastAsia"/>
          <w:b/>
          <w:bCs/>
          <w:kern w:val="0"/>
          <w:szCs w:val="32"/>
        </w:rPr>
        <w:t>）</w:t>
      </w:r>
      <w:r w:rsidR="009D1DDC" w:rsidRPr="00B2071C">
        <w:rPr>
          <w:rFonts w:ascii="仿宋" w:eastAsia="仿宋" w:hAnsi="仿宋"/>
          <w:b/>
          <w:bCs/>
          <w:kern w:val="0"/>
          <w:szCs w:val="32"/>
        </w:rPr>
        <w:t>整治后河道水质</w:t>
      </w:r>
      <w:r w:rsidR="009D1DDC" w:rsidRPr="00B2071C">
        <w:rPr>
          <w:rFonts w:ascii="仿宋" w:eastAsia="仿宋" w:hAnsi="仿宋" w:hint="eastAsia"/>
          <w:b/>
          <w:bCs/>
          <w:kern w:val="0"/>
          <w:szCs w:val="32"/>
        </w:rPr>
        <w:t>明显改善</w:t>
      </w:r>
      <w:r w:rsidR="009D1DDC" w:rsidRPr="00B2071C">
        <w:rPr>
          <w:rFonts w:ascii="仿宋" w:eastAsia="仿宋" w:hAnsi="仿宋"/>
          <w:b/>
          <w:bCs/>
          <w:kern w:val="0"/>
          <w:szCs w:val="32"/>
        </w:rPr>
        <w:t>。</w:t>
      </w:r>
      <w:r w:rsidR="009D1DDC" w:rsidRPr="00B2071C">
        <w:rPr>
          <w:rFonts w:ascii="仿宋" w:eastAsia="仿宋" w:hAnsi="仿宋" w:hint="eastAsia"/>
          <w:kern w:val="0"/>
          <w:szCs w:val="32"/>
        </w:rPr>
        <w:t>项目建设完成后，沿河实施截污纳管有效收集汇水区污水，减少了污水入河；针对河道常年积累的淤泥，因地制宜实施干河清淤、生态环保清淤，有效削减了内源污染，减少底泥污染物释放；多点增设了曝气设备和种植水生植物等，促进水体自净能力恢复，</w:t>
      </w:r>
      <w:r w:rsidR="009D1DDC" w:rsidRPr="00B2071C">
        <w:rPr>
          <w:rFonts w:ascii="仿宋" w:eastAsia="仿宋" w:hAnsi="仿宋" w:hint="eastAsia"/>
        </w:rPr>
        <w:t>水体透明度、感官质量明显改善</w:t>
      </w:r>
      <w:r w:rsidR="009D1DDC" w:rsidRPr="00B2071C">
        <w:rPr>
          <w:rFonts w:ascii="仿宋" w:eastAsia="仿宋" w:hAnsi="仿宋" w:hint="eastAsia"/>
          <w:kern w:val="0"/>
          <w:szCs w:val="32"/>
        </w:rPr>
        <w:t>。根据日常水质监测数据，整治后河道水质得到明显提升，溶解氧、高锰酸盐指数、氨氮等指标达V类水以上标准，实现了巩固消除劣V类水体目标。</w:t>
      </w:r>
    </w:p>
    <w:p w:rsidR="00E1779C" w:rsidRPr="00B2071C" w:rsidRDefault="00734ECF">
      <w:pPr>
        <w:pStyle w:val="a7"/>
        <w:spacing w:line="500" w:lineRule="exact"/>
        <w:ind w:firstLineChars="200" w:firstLine="643"/>
        <w:rPr>
          <w:rFonts w:ascii="仿宋" w:eastAsia="仿宋" w:hAnsi="仿宋"/>
          <w:kern w:val="0"/>
          <w:szCs w:val="32"/>
        </w:rPr>
      </w:pPr>
      <w:r w:rsidRPr="00B2071C">
        <w:rPr>
          <w:rFonts w:ascii="仿宋" w:eastAsia="仿宋" w:hAnsi="仿宋" w:hint="eastAsia"/>
          <w:b/>
          <w:bCs/>
          <w:kern w:val="0"/>
          <w:szCs w:val="32"/>
        </w:rPr>
        <w:t>（</w:t>
      </w:r>
      <w:r w:rsidR="009D1DDC" w:rsidRPr="00B2071C">
        <w:rPr>
          <w:rFonts w:ascii="仿宋" w:eastAsia="仿宋" w:hAnsi="仿宋" w:hint="eastAsia"/>
          <w:b/>
          <w:bCs/>
          <w:kern w:val="0"/>
          <w:szCs w:val="32"/>
        </w:rPr>
        <w:t>2</w:t>
      </w:r>
      <w:r w:rsidRPr="00B2071C">
        <w:rPr>
          <w:rFonts w:ascii="仿宋" w:eastAsia="仿宋" w:hAnsi="仿宋" w:hint="eastAsia"/>
          <w:b/>
          <w:bCs/>
          <w:kern w:val="0"/>
          <w:szCs w:val="32"/>
        </w:rPr>
        <w:t>）</w:t>
      </w:r>
      <w:r w:rsidR="009D1DDC" w:rsidRPr="00B2071C">
        <w:rPr>
          <w:rFonts w:ascii="仿宋" w:eastAsia="仿宋" w:hAnsi="仿宋" w:hint="eastAsia"/>
          <w:b/>
          <w:bCs/>
          <w:kern w:val="0"/>
          <w:szCs w:val="32"/>
        </w:rPr>
        <w:t>为地表水省考等断面水质达标提供支撑。</w:t>
      </w:r>
      <w:r w:rsidR="009D1DDC" w:rsidRPr="00B2071C">
        <w:rPr>
          <w:rFonts w:ascii="仿宋" w:eastAsia="仿宋" w:hAnsi="仿宋" w:hint="eastAsia"/>
          <w:kern w:val="0"/>
          <w:szCs w:val="32"/>
        </w:rPr>
        <w:t>金川河、外秦淮河等河道水环境提升工程实施，为全</w:t>
      </w:r>
      <w:r w:rsidR="009D1DDC" w:rsidRPr="00B2071C">
        <w:rPr>
          <w:rFonts w:ascii="仿宋" w:eastAsia="仿宋" w:hAnsi="仿宋"/>
          <w:kern w:val="0"/>
          <w:szCs w:val="32"/>
        </w:rPr>
        <w:t>市</w:t>
      </w:r>
      <w:r w:rsidR="009D1DDC" w:rsidRPr="00B2071C">
        <w:rPr>
          <w:rFonts w:ascii="仿宋" w:eastAsia="仿宋" w:hAnsi="仿宋" w:hint="eastAsia"/>
          <w:kern w:val="0"/>
          <w:szCs w:val="32"/>
        </w:rPr>
        <w:t>地表水省考断面、入江支流等水质达标提供了有力保障。2022年，全市4</w:t>
      </w:r>
      <w:r w:rsidR="009D1DDC" w:rsidRPr="00B2071C">
        <w:rPr>
          <w:rFonts w:ascii="仿宋" w:eastAsia="仿宋" w:hAnsi="仿宋"/>
          <w:kern w:val="0"/>
          <w:szCs w:val="32"/>
        </w:rPr>
        <w:t>2个</w:t>
      </w:r>
      <w:r w:rsidR="009D1DDC" w:rsidRPr="00B2071C">
        <w:rPr>
          <w:rFonts w:ascii="仿宋" w:eastAsia="仿宋" w:hAnsi="仿宋" w:hint="eastAsia"/>
          <w:kern w:val="0"/>
          <w:szCs w:val="32"/>
        </w:rPr>
        <w:t>国省考</w:t>
      </w:r>
      <w:r w:rsidR="009D1DDC" w:rsidRPr="00B2071C">
        <w:rPr>
          <w:rFonts w:ascii="仿宋" w:eastAsia="仿宋" w:hAnsi="仿宋"/>
          <w:kern w:val="0"/>
          <w:szCs w:val="32"/>
        </w:rPr>
        <w:t>断面水质优良比例，以及28条入江支流、</w:t>
      </w:r>
      <w:r w:rsidR="009D1DDC" w:rsidRPr="00B2071C">
        <w:rPr>
          <w:rFonts w:ascii="仿宋" w:eastAsia="仿宋" w:hAnsi="仿宋" w:hint="eastAsia"/>
          <w:kern w:val="0"/>
          <w:szCs w:val="32"/>
        </w:rPr>
        <w:t>11</w:t>
      </w:r>
      <w:r w:rsidR="009D1DDC" w:rsidRPr="00B2071C">
        <w:rPr>
          <w:rFonts w:ascii="仿宋" w:eastAsia="仿宋" w:hAnsi="仿宋"/>
          <w:kern w:val="0"/>
          <w:szCs w:val="32"/>
        </w:rPr>
        <w:t>4个市考断面水质达标率等</w:t>
      </w:r>
      <w:r w:rsidR="009D1DDC" w:rsidRPr="00B2071C">
        <w:rPr>
          <w:rFonts w:ascii="仿宋" w:eastAsia="仿宋" w:hAnsi="仿宋" w:hint="eastAsia"/>
          <w:kern w:val="0"/>
          <w:szCs w:val="32"/>
        </w:rPr>
        <w:t>三</w:t>
      </w:r>
      <w:r w:rsidR="009D1DDC" w:rsidRPr="00B2071C">
        <w:rPr>
          <w:rFonts w:ascii="仿宋" w:eastAsia="仿宋" w:hAnsi="仿宋"/>
          <w:kern w:val="0"/>
          <w:szCs w:val="32"/>
        </w:rPr>
        <w:t>项主要指标均实现100%</w:t>
      </w:r>
      <w:r w:rsidR="009D1DDC" w:rsidRPr="00B2071C">
        <w:rPr>
          <w:rFonts w:ascii="仿宋" w:eastAsia="仿宋" w:hAnsi="仿宋" w:hint="eastAsia"/>
          <w:kern w:val="0"/>
          <w:szCs w:val="32"/>
        </w:rPr>
        <w:t>，水环境质量连续四年位列全省首位</w:t>
      </w:r>
      <w:r w:rsidR="009D1DDC" w:rsidRPr="00B2071C">
        <w:rPr>
          <w:rFonts w:ascii="仿宋" w:eastAsia="仿宋" w:hAnsi="仿宋"/>
          <w:kern w:val="0"/>
          <w:szCs w:val="32"/>
        </w:rPr>
        <w:t>。</w:t>
      </w:r>
    </w:p>
    <w:p w:rsidR="00E1779C" w:rsidRPr="00B2071C" w:rsidRDefault="00734ECF" w:rsidP="00957FDC">
      <w:pPr>
        <w:pStyle w:val="a7"/>
        <w:spacing w:line="500" w:lineRule="exact"/>
        <w:ind w:firstLineChars="200" w:firstLine="643"/>
        <w:rPr>
          <w:rFonts w:ascii="仿宋" w:eastAsia="仿宋" w:hAnsi="仿宋"/>
          <w:bCs/>
          <w:kern w:val="0"/>
          <w:szCs w:val="32"/>
        </w:rPr>
      </w:pPr>
      <w:r w:rsidRPr="00B2071C">
        <w:rPr>
          <w:rFonts w:ascii="仿宋" w:eastAsia="仿宋" w:hAnsi="仿宋" w:hint="eastAsia"/>
          <w:b/>
          <w:bCs/>
          <w:kern w:val="0"/>
          <w:szCs w:val="32"/>
        </w:rPr>
        <w:lastRenderedPageBreak/>
        <w:t>（</w:t>
      </w:r>
      <w:r w:rsidR="009D1DDC" w:rsidRPr="00B2071C">
        <w:rPr>
          <w:rFonts w:ascii="仿宋" w:eastAsia="仿宋" w:hAnsi="仿宋" w:hint="eastAsia"/>
          <w:b/>
          <w:bCs/>
          <w:kern w:val="0"/>
          <w:szCs w:val="32"/>
        </w:rPr>
        <w:t>3</w:t>
      </w:r>
      <w:r w:rsidRPr="00B2071C">
        <w:rPr>
          <w:rFonts w:ascii="仿宋" w:eastAsia="仿宋" w:hAnsi="仿宋" w:hint="eastAsia"/>
          <w:b/>
          <w:bCs/>
          <w:kern w:val="0"/>
          <w:szCs w:val="32"/>
        </w:rPr>
        <w:t>）</w:t>
      </w:r>
      <w:r w:rsidR="009D1DDC" w:rsidRPr="00B2071C">
        <w:rPr>
          <w:rFonts w:ascii="仿宋" w:eastAsia="仿宋" w:hAnsi="仿宋" w:hint="eastAsia"/>
          <w:b/>
          <w:bCs/>
          <w:kern w:val="0"/>
          <w:szCs w:val="32"/>
        </w:rPr>
        <w:t>河道环境面貌得到较好提升。</w:t>
      </w:r>
      <w:r w:rsidR="00957FDC" w:rsidRPr="00B2071C">
        <w:rPr>
          <w:rFonts w:ascii="仿宋" w:eastAsia="仿宋" w:hAnsi="仿宋" w:hint="eastAsia"/>
          <w:bCs/>
          <w:kern w:val="0"/>
          <w:szCs w:val="32"/>
        </w:rPr>
        <w:t>2022年实施25项河道水环境整治，共整治河道长度50千米，清淤67万方，排口整治55个，新改建截流井9座，河道生态修复14980平方米。整治后的河道水岸环境得到提升，呈现水清岸绿的良好景象，其中里圩河R08较大截流排口可实现闸门常态开启，有效缓解了雨天溢流污染。根据日常水质监测数据，整治后河道水质得到明显提升，溶解氧、高锰酸盐指数、氨氮等指标达V类水以上标准，实现了巩固消除劣V类水体目标，为全市地表水省考断面、入江支流等水质达标提供了有力保障。</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（二）幸福河湖建设奖补</w:t>
      </w:r>
    </w:p>
    <w:p w:rsidR="006C1C4F" w:rsidRPr="00B2071C" w:rsidRDefault="009D1DDC">
      <w:pPr>
        <w:widowControl/>
        <w:spacing w:line="500" w:lineRule="exact"/>
        <w:ind w:firstLineChars="200" w:firstLine="643"/>
        <w:jc w:val="left"/>
        <w:rPr>
          <w:rFonts w:ascii="仿宋" w:hAnsi="仿宋"/>
          <w:b/>
          <w:szCs w:val="32"/>
        </w:rPr>
      </w:pPr>
      <w:r w:rsidRPr="00B2071C">
        <w:rPr>
          <w:rFonts w:ascii="仿宋" w:hAnsi="仿宋" w:hint="eastAsia"/>
          <w:b/>
          <w:szCs w:val="32"/>
        </w:rPr>
        <w:t>1</w:t>
      </w:r>
      <w:r w:rsidRPr="00B2071C">
        <w:rPr>
          <w:rFonts w:ascii="仿宋" w:hAnsi="仿宋" w:hint="eastAsia"/>
          <w:b/>
          <w:szCs w:val="32"/>
        </w:rPr>
        <w:t>、项目管理评价分析</w:t>
      </w:r>
    </w:p>
    <w:p w:rsidR="00813CF7" w:rsidRPr="00B2071C" w:rsidRDefault="00813CF7" w:rsidP="00813CF7">
      <w:pPr>
        <w:widowControl/>
        <w:spacing w:line="500" w:lineRule="exact"/>
        <w:ind w:firstLineChars="200" w:firstLine="640"/>
        <w:jc w:val="left"/>
        <w:rPr>
          <w:szCs w:val="32"/>
        </w:rPr>
      </w:pPr>
      <w:r w:rsidRPr="00B2071C">
        <w:rPr>
          <w:rFonts w:hint="eastAsia"/>
          <w:szCs w:val="32"/>
        </w:rPr>
        <w:t>按照南京市幸福河湖《评价规范》，</w:t>
      </w:r>
      <w:r w:rsidR="006C1C4F" w:rsidRPr="00B2071C">
        <w:rPr>
          <w:rFonts w:hint="eastAsia"/>
          <w:szCs w:val="32"/>
        </w:rPr>
        <w:t>以“建成一批、申报一批、复核一批”的原则，滚动开展市级评估工作，</w:t>
      </w:r>
      <w:r w:rsidRPr="00B2071C">
        <w:rPr>
          <w:rFonts w:hint="eastAsia"/>
          <w:szCs w:val="32"/>
        </w:rPr>
        <w:t>从河湖水安全、水资源、水环境、水生态、水文化、河湖管理、群众满意度</w:t>
      </w:r>
      <w:r w:rsidRPr="00B2071C">
        <w:rPr>
          <w:rFonts w:hint="eastAsia"/>
          <w:szCs w:val="32"/>
        </w:rPr>
        <w:t>7</w:t>
      </w:r>
      <w:r w:rsidRPr="00B2071C">
        <w:rPr>
          <w:rFonts w:hint="eastAsia"/>
          <w:szCs w:val="32"/>
        </w:rPr>
        <w:t>个方面，分类设置了</w:t>
      </w:r>
      <w:r w:rsidRPr="00B2071C">
        <w:rPr>
          <w:szCs w:val="32"/>
        </w:rPr>
        <w:t>7</w:t>
      </w:r>
      <w:r w:rsidRPr="00B2071C">
        <w:rPr>
          <w:szCs w:val="32"/>
        </w:rPr>
        <w:t>项一级指标</w:t>
      </w:r>
      <w:r w:rsidRPr="00B2071C">
        <w:rPr>
          <w:rFonts w:hint="eastAsia"/>
          <w:szCs w:val="32"/>
        </w:rPr>
        <w:t>、</w:t>
      </w:r>
      <w:r w:rsidRPr="00B2071C">
        <w:rPr>
          <w:szCs w:val="32"/>
        </w:rPr>
        <w:t>14</w:t>
      </w:r>
      <w:r w:rsidRPr="00B2071C">
        <w:rPr>
          <w:szCs w:val="32"/>
        </w:rPr>
        <w:t>项二级指标和</w:t>
      </w:r>
      <w:r w:rsidRPr="00B2071C">
        <w:rPr>
          <w:szCs w:val="32"/>
        </w:rPr>
        <w:t>38</w:t>
      </w:r>
      <w:r w:rsidRPr="00B2071C">
        <w:rPr>
          <w:szCs w:val="32"/>
        </w:rPr>
        <w:t>项三级指标</w:t>
      </w:r>
      <w:r w:rsidRPr="00B2071C">
        <w:rPr>
          <w:rFonts w:hint="eastAsia"/>
          <w:szCs w:val="32"/>
        </w:rPr>
        <w:t>的评分标准，搭建了市级幸福河湖评估系统，采取由专家组远程不见面评估和现场检查相结合的方式开展。</w:t>
      </w:r>
      <w:r w:rsidRPr="00B2071C">
        <w:rPr>
          <w:rFonts w:hint="eastAsia"/>
          <w:szCs w:val="32"/>
        </w:rPr>
        <w:t>2021</w:t>
      </w:r>
      <w:r w:rsidRPr="00B2071C">
        <w:rPr>
          <w:rFonts w:hint="eastAsia"/>
          <w:szCs w:val="32"/>
        </w:rPr>
        <w:t>年以来共开展了</w:t>
      </w:r>
      <w:r w:rsidRPr="00B2071C">
        <w:rPr>
          <w:rFonts w:hint="eastAsia"/>
          <w:szCs w:val="32"/>
        </w:rPr>
        <w:t>5</w:t>
      </w:r>
      <w:r w:rsidRPr="00B2071C">
        <w:rPr>
          <w:rFonts w:hint="eastAsia"/>
          <w:szCs w:val="32"/>
        </w:rPr>
        <w:t>批市级评估，完成</w:t>
      </w:r>
      <w:r w:rsidRPr="00B2071C">
        <w:rPr>
          <w:rFonts w:hint="eastAsia"/>
          <w:szCs w:val="32"/>
        </w:rPr>
        <w:t>199</w:t>
      </w:r>
      <w:r w:rsidRPr="00B2071C">
        <w:rPr>
          <w:rFonts w:hint="eastAsia"/>
          <w:szCs w:val="32"/>
        </w:rPr>
        <w:t>条幸福河湖任务。</w:t>
      </w:r>
    </w:p>
    <w:p w:rsidR="00813CF7" w:rsidRPr="00B2071C" w:rsidRDefault="00813CF7" w:rsidP="00813CF7">
      <w:pPr>
        <w:widowControl/>
        <w:spacing w:line="500" w:lineRule="exact"/>
        <w:ind w:firstLineChars="200" w:firstLine="640"/>
        <w:jc w:val="left"/>
        <w:rPr>
          <w:szCs w:val="32"/>
        </w:rPr>
      </w:pPr>
      <w:r w:rsidRPr="00B2071C">
        <w:rPr>
          <w:rFonts w:hint="eastAsia"/>
          <w:szCs w:val="32"/>
        </w:rPr>
        <w:t>针对创成的幸福河湖，围绕河湖类型、评价等级等分四类设置奖补标准，根据河湖周长测算河湖具体奖补金额，分两批下达了总额</w:t>
      </w:r>
      <w:r w:rsidRPr="00B2071C">
        <w:rPr>
          <w:rFonts w:hint="eastAsia"/>
          <w:szCs w:val="32"/>
        </w:rPr>
        <w:t>5228.05</w:t>
      </w:r>
      <w:r w:rsidRPr="00B2071C">
        <w:rPr>
          <w:rFonts w:hint="eastAsia"/>
          <w:szCs w:val="32"/>
        </w:rPr>
        <w:t>万元的资金。</w:t>
      </w:r>
    </w:p>
    <w:p w:rsidR="00E1779C" w:rsidRPr="00B2071C" w:rsidRDefault="009D1DDC">
      <w:pPr>
        <w:pStyle w:val="a9"/>
        <w:ind w:firstLineChars="0"/>
        <w:rPr>
          <w:rFonts w:ascii="仿宋" w:hAnsi="仿宋"/>
          <w:b/>
          <w:sz w:val="32"/>
          <w:szCs w:val="32"/>
        </w:rPr>
      </w:pPr>
      <w:r w:rsidRPr="00B2071C">
        <w:rPr>
          <w:rFonts w:ascii="仿宋" w:hAnsi="仿宋" w:hint="eastAsia"/>
          <w:b/>
          <w:sz w:val="32"/>
          <w:szCs w:val="32"/>
        </w:rPr>
        <w:t>2、项目产出分析</w:t>
      </w:r>
    </w:p>
    <w:p w:rsidR="00EA4926" w:rsidRPr="00B2071C" w:rsidRDefault="00EA4926">
      <w:pPr>
        <w:pStyle w:val="a9"/>
        <w:ind w:firstLineChars="0"/>
        <w:rPr>
          <w:rFonts w:ascii="仿宋" w:hAnsi="仿宋"/>
          <w:sz w:val="32"/>
          <w:szCs w:val="32"/>
        </w:rPr>
      </w:pPr>
      <w:r w:rsidRPr="00B2071C">
        <w:rPr>
          <w:rFonts w:ascii="仿宋" w:hAnsi="仿宋" w:hint="eastAsia"/>
          <w:sz w:val="32"/>
          <w:szCs w:val="32"/>
        </w:rPr>
        <w:t>2022年幸福河湖建设奖补类项目进度把控较好，项目质量较高。具体从产出数量、质量与时效来看，其中2021年完成17条、2022完成182条幸福河湖复核工作，超额完成2022年170条的计划目标</w:t>
      </w:r>
      <w:r w:rsidR="002D6C92" w:rsidRPr="00B2071C">
        <w:rPr>
          <w:rFonts w:ascii="仿宋" w:hAnsi="仿宋" w:hint="eastAsia"/>
          <w:sz w:val="32"/>
          <w:szCs w:val="32"/>
        </w:rPr>
        <w:t>，</w:t>
      </w:r>
      <w:r w:rsidRPr="00B2071C">
        <w:rPr>
          <w:rFonts w:ascii="仿宋" w:hAnsi="仿宋" w:hint="eastAsia"/>
          <w:sz w:val="32"/>
          <w:szCs w:val="32"/>
        </w:rPr>
        <w:t>完成率</w:t>
      </w:r>
      <w:r w:rsidR="00D62D4E">
        <w:rPr>
          <w:rFonts w:ascii="仿宋" w:hAnsi="仿宋" w:hint="eastAsia"/>
          <w:sz w:val="32"/>
          <w:szCs w:val="32"/>
        </w:rPr>
        <w:t>超</w:t>
      </w:r>
      <w:r w:rsidR="00322BB8">
        <w:rPr>
          <w:rFonts w:ascii="仿宋" w:hAnsi="仿宋" w:hint="eastAsia"/>
          <w:sz w:val="32"/>
          <w:szCs w:val="32"/>
        </w:rPr>
        <w:t>过</w:t>
      </w:r>
      <w:r w:rsidRPr="00B2071C">
        <w:rPr>
          <w:rFonts w:ascii="仿宋" w:hAnsi="仿宋" w:hint="eastAsia"/>
          <w:sz w:val="32"/>
          <w:szCs w:val="32"/>
        </w:rPr>
        <w:t>100%；</w:t>
      </w:r>
      <w:r w:rsidR="00813CF7" w:rsidRPr="00B2071C">
        <w:rPr>
          <w:rFonts w:ascii="仿宋" w:hAnsi="仿宋" w:hint="eastAsia"/>
          <w:sz w:val="32"/>
          <w:szCs w:val="32"/>
        </w:rPr>
        <w:t>幸福河湖按照市级《评价规范》</w:t>
      </w:r>
      <w:r w:rsidRPr="00B2071C">
        <w:rPr>
          <w:rFonts w:ascii="仿宋" w:hAnsi="仿宋" w:hint="eastAsia"/>
          <w:sz w:val="32"/>
          <w:szCs w:val="32"/>
        </w:rPr>
        <w:lastRenderedPageBreak/>
        <w:t>验收合格率为100%。</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hAnsi="仿宋" w:hint="eastAsia"/>
          <w:b/>
          <w:szCs w:val="32"/>
        </w:rPr>
        <w:t>3</w:t>
      </w:r>
      <w:r w:rsidRPr="00B2071C">
        <w:rPr>
          <w:rFonts w:ascii="仿宋" w:hAnsi="仿宋" w:hint="eastAsia"/>
          <w:b/>
          <w:szCs w:val="32"/>
        </w:rPr>
        <w:t>、项目效益分析</w:t>
      </w:r>
    </w:p>
    <w:p w:rsidR="00E1779C" w:rsidRPr="00B2071C" w:rsidRDefault="00FF4AA5">
      <w:pPr>
        <w:pStyle w:val="a3"/>
        <w:spacing w:line="500" w:lineRule="exact"/>
        <w:ind w:firstLineChars="200" w:firstLine="640"/>
        <w:rPr>
          <w:rFonts w:eastAsia="仿宋"/>
          <w:color w:val="000000"/>
          <w:sz w:val="32"/>
          <w:szCs w:val="32"/>
        </w:rPr>
      </w:pPr>
      <w:r w:rsidRPr="00B2071C">
        <w:rPr>
          <w:rFonts w:eastAsia="仿宋" w:hint="eastAsia"/>
          <w:color w:val="000000"/>
          <w:sz w:val="32"/>
          <w:szCs w:val="32"/>
        </w:rPr>
        <w:t>（</w:t>
      </w:r>
      <w:r w:rsidRPr="00B2071C">
        <w:rPr>
          <w:rFonts w:eastAsia="仿宋" w:hint="eastAsia"/>
          <w:color w:val="000000"/>
          <w:sz w:val="32"/>
          <w:szCs w:val="32"/>
        </w:rPr>
        <w:t>1</w:t>
      </w:r>
      <w:r w:rsidRPr="00B2071C">
        <w:rPr>
          <w:rFonts w:eastAsia="仿宋" w:hint="eastAsia"/>
          <w:color w:val="000000"/>
          <w:sz w:val="32"/>
          <w:szCs w:val="32"/>
        </w:rPr>
        <w:t>）开展个性化创建。</w:t>
      </w:r>
      <w:r w:rsidR="009D1DDC" w:rsidRPr="00B2071C">
        <w:rPr>
          <w:rFonts w:eastAsia="仿宋" w:hint="eastAsia"/>
          <w:color w:val="000000"/>
          <w:sz w:val="32"/>
          <w:szCs w:val="32"/>
        </w:rPr>
        <w:t>各区对照规范和指南，逐条摸底、逐项查漏补缺，制定了“一河（湖）一单”。对水安全存在隐患的，加强河道堤防修复管养，强化涉水工程监管；对河道存在面源污染的，开展溯源排查，实施暗涵整治、水环境提升等工程；对河道生态欠佳，开展生态护岸和沿岸景观提升建设；对亲水设施不到位的，增设滨水绿道、优化便民设施；对水文化宣传缺乏的，结合河长制公园和水情教育基地建设不断丰富水文化载体；对河湖管理手段不健全的，结合信息化平台和智慧水务建设，构建数字化、智能化管护系统。</w:t>
      </w:r>
    </w:p>
    <w:p w:rsidR="00E1779C" w:rsidRPr="00B2071C" w:rsidRDefault="009D1DDC">
      <w:pPr>
        <w:pStyle w:val="a3"/>
        <w:spacing w:line="500" w:lineRule="exact"/>
        <w:ind w:firstLineChars="200" w:firstLine="640"/>
        <w:rPr>
          <w:rFonts w:eastAsia="仿宋"/>
          <w:color w:val="000000"/>
          <w:sz w:val="32"/>
          <w:szCs w:val="32"/>
        </w:rPr>
      </w:pPr>
      <w:r w:rsidRPr="00B2071C">
        <w:rPr>
          <w:rFonts w:eastAsia="仿宋" w:hint="eastAsia"/>
          <w:color w:val="000000"/>
          <w:sz w:val="32"/>
          <w:szCs w:val="32"/>
        </w:rPr>
        <w:t>（</w:t>
      </w:r>
      <w:r w:rsidRPr="00B2071C">
        <w:rPr>
          <w:rFonts w:eastAsia="仿宋" w:hint="eastAsia"/>
          <w:color w:val="000000"/>
          <w:sz w:val="32"/>
          <w:szCs w:val="32"/>
        </w:rPr>
        <w:t>2</w:t>
      </w:r>
      <w:r w:rsidRPr="00B2071C">
        <w:rPr>
          <w:rFonts w:eastAsia="仿宋" w:hint="eastAsia"/>
          <w:color w:val="000000"/>
          <w:sz w:val="32"/>
          <w:szCs w:val="32"/>
        </w:rPr>
        <w:t>）打造一批特色典型样板。各区创建过程中充分挖掘河湖特色，融入海绵城市等创新理念，形成了一批“幸福样板”河湖。如玉带河通过截流沟改造、引补水，构建“水生植物—水生动物—微生物群落”共生系统，实现“有河有水，有草有鱼”；内金川河重点打造“一馆一园一廊”，即水文化展示馆展示金川河历史文化及治水历程，水文化长廊打造亲水宣教综合展示平台，“水韵金川”河长制主题公园提供水文化特色休闲空间；无想寺水库结合石观音阁，环翠阁和凤泉亭等一批遗址，宣传深厚文化底蕴。溧水区住家保姆管护等多篇案例入选部、省级典型案例。</w:t>
      </w:r>
    </w:p>
    <w:p w:rsidR="00E1779C" w:rsidRPr="00B2071C" w:rsidRDefault="009D1DDC">
      <w:pPr>
        <w:pStyle w:val="a3"/>
        <w:spacing w:line="500" w:lineRule="exact"/>
        <w:ind w:firstLineChars="200" w:firstLine="640"/>
      </w:pPr>
      <w:r w:rsidRPr="00B2071C">
        <w:rPr>
          <w:rFonts w:eastAsia="仿宋" w:hint="eastAsia"/>
          <w:color w:val="000000"/>
          <w:sz w:val="32"/>
          <w:szCs w:val="32"/>
        </w:rPr>
        <w:t>（</w:t>
      </w:r>
      <w:r w:rsidRPr="00B2071C">
        <w:rPr>
          <w:rFonts w:eastAsia="仿宋" w:hint="eastAsia"/>
          <w:color w:val="000000"/>
          <w:sz w:val="32"/>
          <w:szCs w:val="32"/>
        </w:rPr>
        <w:t>3</w:t>
      </w:r>
      <w:r w:rsidRPr="00B2071C">
        <w:rPr>
          <w:rFonts w:eastAsia="仿宋" w:hint="eastAsia"/>
          <w:color w:val="000000"/>
          <w:sz w:val="32"/>
          <w:szCs w:val="32"/>
        </w:rPr>
        <w:t>）</w:t>
      </w:r>
      <w:r w:rsidR="00A0743F" w:rsidRPr="007B6550">
        <w:rPr>
          <w:rFonts w:eastAsia="方正仿宋_GBK" w:hint="eastAsia"/>
          <w:sz w:val="32"/>
          <w:szCs w:val="32"/>
        </w:rPr>
        <w:t>进一步提升百姓幸福感</w:t>
      </w:r>
      <w:r w:rsidR="00A0743F" w:rsidRPr="007B6550">
        <w:rPr>
          <w:rFonts w:eastAsia="方正仿宋_GBK"/>
          <w:sz w:val="32"/>
          <w:szCs w:val="32"/>
        </w:rPr>
        <w:t>。</w:t>
      </w:r>
      <w:r w:rsidRPr="00B2071C">
        <w:rPr>
          <w:rFonts w:eastAsia="仿宋" w:hint="eastAsia"/>
          <w:color w:val="000000"/>
          <w:sz w:val="32"/>
          <w:szCs w:val="32"/>
        </w:rPr>
        <w:t>在聚焦水质透明度、营造滨水空间、恢复生态系统、彰显人文魅力上下功夫，拓展滨水空间的“微整形”，提升河湖“水观感”。系统调查梳理水文化遗产，充分挖掘河湖滨水空间历史、提升文化内涵，发掘释放水文化中蕴含的巧妙智慧，以建设水情教育基地、河长制主题公园等形式，</w:t>
      </w:r>
      <w:r w:rsidRPr="00B2071C">
        <w:rPr>
          <w:rFonts w:eastAsia="仿宋" w:hint="eastAsia"/>
          <w:color w:val="000000"/>
          <w:sz w:val="32"/>
          <w:szCs w:val="32"/>
        </w:rPr>
        <w:lastRenderedPageBreak/>
        <w:t>尽显金陵水韵独特魅力。全市建成</w:t>
      </w:r>
      <w:r w:rsidRPr="00B2071C">
        <w:rPr>
          <w:rFonts w:eastAsia="仿宋" w:hint="eastAsia"/>
          <w:color w:val="000000"/>
          <w:sz w:val="32"/>
          <w:szCs w:val="32"/>
        </w:rPr>
        <w:t>23</w:t>
      </w:r>
      <w:r w:rsidRPr="00B2071C">
        <w:rPr>
          <w:rFonts w:eastAsia="仿宋" w:hint="eastAsia"/>
          <w:color w:val="000000"/>
          <w:sz w:val="32"/>
          <w:szCs w:val="32"/>
        </w:rPr>
        <w:t>个河长制主题公园，有机融合了口袋公园、沿河绿道、文旅驿站等项目，升级“</w:t>
      </w:r>
      <w:r w:rsidRPr="00B2071C">
        <w:rPr>
          <w:rFonts w:eastAsia="仿宋" w:hint="eastAsia"/>
          <w:color w:val="000000"/>
          <w:sz w:val="32"/>
          <w:szCs w:val="32"/>
        </w:rPr>
        <w:t>15</w:t>
      </w:r>
      <w:r w:rsidRPr="00B2071C">
        <w:rPr>
          <w:rFonts w:eastAsia="仿宋" w:hint="eastAsia"/>
          <w:color w:val="000000"/>
          <w:sz w:val="32"/>
          <w:szCs w:val="32"/>
        </w:rPr>
        <w:t>分钟亲水圈”为“</w:t>
      </w:r>
      <w:r w:rsidRPr="00B2071C">
        <w:rPr>
          <w:rFonts w:eastAsia="仿宋" w:hint="eastAsia"/>
          <w:color w:val="000000"/>
          <w:sz w:val="32"/>
          <w:szCs w:val="32"/>
        </w:rPr>
        <w:t>15</w:t>
      </w:r>
      <w:r w:rsidRPr="00B2071C">
        <w:rPr>
          <w:rFonts w:eastAsia="仿宋" w:hint="eastAsia"/>
          <w:color w:val="000000"/>
          <w:sz w:val="32"/>
          <w:szCs w:val="32"/>
        </w:rPr>
        <w:t>分钟乐水圈”，让群众“推窗见绿、开门进园”。</w:t>
      </w:r>
    </w:p>
    <w:p w:rsidR="00E1779C" w:rsidRPr="00B2071C" w:rsidRDefault="009D1DDC">
      <w:pPr>
        <w:pStyle w:val="aa"/>
        <w:widowControl/>
        <w:spacing w:line="500" w:lineRule="exact"/>
        <w:ind w:left="568" w:firstLineChars="0" w:firstLine="0"/>
        <w:jc w:val="left"/>
        <w:rPr>
          <w:rFonts w:ascii="黑体" w:eastAsia="黑体" w:hAnsi="黑体" w:cs="黑体"/>
          <w:kern w:val="0"/>
          <w:szCs w:val="32"/>
        </w:rPr>
      </w:pPr>
      <w:r w:rsidRPr="00B2071C">
        <w:rPr>
          <w:rFonts w:ascii="黑体" w:eastAsia="黑体" w:hAnsi="黑体" w:cs="黑体" w:hint="eastAsia"/>
          <w:kern w:val="0"/>
          <w:szCs w:val="32"/>
        </w:rPr>
        <w:t>四、存在问题及原因分析</w:t>
      </w:r>
      <w:bookmarkStart w:id="1" w:name="_Toc46058492"/>
    </w:p>
    <w:bookmarkEnd w:id="1"/>
    <w:p w:rsidR="00E1779C" w:rsidRPr="00B2071C" w:rsidRDefault="009D1DDC">
      <w:pPr>
        <w:widowControl/>
        <w:spacing w:line="500" w:lineRule="exact"/>
        <w:ind w:left="568"/>
        <w:jc w:val="left"/>
        <w:rPr>
          <w:rFonts w:ascii="仿宋" w:eastAsia="仿宋" w:hAnsi="仿宋" w:cs="宋体"/>
          <w:b/>
          <w:kern w:val="0"/>
          <w:szCs w:val="32"/>
        </w:rPr>
      </w:pPr>
      <w:r w:rsidRPr="00B2071C">
        <w:rPr>
          <w:rFonts w:ascii="仿宋" w:eastAsia="仿宋" w:hAnsi="仿宋" w:cs="宋体" w:hint="eastAsia"/>
          <w:b/>
          <w:kern w:val="0"/>
          <w:szCs w:val="32"/>
        </w:rPr>
        <w:t>（一）水环境提升</w:t>
      </w:r>
    </w:p>
    <w:p w:rsidR="00E1779C" w:rsidRPr="00B2071C" w:rsidRDefault="009D1DDC">
      <w:pPr>
        <w:widowControl/>
        <w:spacing w:line="500" w:lineRule="exact"/>
        <w:ind w:firstLineChars="200" w:firstLine="640"/>
        <w:jc w:val="left"/>
        <w:rPr>
          <w:rFonts w:eastAsia="仿宋"/>
          <w:color w:val="000000"/>
          <w:kern w:val="0"/>
          <w:szCs w:val="32"/>
        </w:rPr>
      </w:pPr>
      <w:r w:rsidRPr="00B2071C">
        <w:rPr>
          <w:rFonts w:eastAsia="仿宋"/>
          <w:color w:val="000000"/>
          <w:kern w:val="0"/>
          <w:szCs w:val="32"/>
        </w:rPr>
        <w:t>城市主城区河道蓝线范围较小，滨水空间较为紧张，</w:t>
      </w:r>
      <w:r w:rsidRPr="00B2071C">
        <w:rPr>
          <w:rFonts w:eastAsia="仿宋" w:hint="eastAsia"/>
          <w:color w:val="000000"/>
          <w:kern w:val="0"/>
          <w:szCs w:val="32"/>
        </w:rPr>
        <w:t>局部段涉军、涉企或涉及保密单位等，造成个别节点难以贯通，滨水空间整治整体性不够</w:t>
      </w:r>
      <w:r w:rsidRPr="00B2071C">
        <w:rPr>
          <w:rFonts w:eastAsia="仿宋"/>
          <w:color w:val="000000"/>
          <w:kern w:val="0"/>
          <w:szCs w:val="32"/>
        </w:rPr>
        <w:t>。</w:t>
      </w:r>
      <w:r w:rsidRPr="00B2071C">
        <w:rPr>
          <w:rFonts w:eastAsia="仿宋" w:hint="eastAsia"/>
          <w:color w:val="000000"/>
          <w:kern w:val="0"/>
          <w:szCs w:val="32"/>
        </w:rPr>
        <w:t>主要原因为个别项目前期方案对接不够，与相关单位以及周边群众利益诉求难以达成一致意见。下一步将在项目建设过程中加强统筹谋划，高位协调，力争解决痛点、难点问题。</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（二）幸福河湖建设奖补</w:t>
      </w:r>
    </w:p>
    <w:p w:rsidR="00E1779C" w:rsidRPr="00B2071C" w:rsidRDefault="009D1DDC">
      <w:pPr>
        <w:spacing w:line="500" w:lineRule="exact"/>
        <w:ind w:firstLineChars="200" w:firstLine="640"/>
      </w:pPr>
      <w:r w:rsidRPr="00B2071C">
        <w:rPr>
          <w:rFonts w:eastAsia="仿宋" w:cs="宋体"/>
          <w:color w:val="000000"/>
          <w:szCs w:val="32"/>
        </w:rPr>
        <w:t>幸福河湖建设一项系统工程，涉及部门多，建设任务重</w:t>
      </w:r>
      <w:r w:rsidRPr="00B2071C">
        <w:rPr>
          <w:rFonts w:eastAsia="仿宋" w:cs="宋体" w:hint="eastAsia"/>
          <w:color w:val="000000"/>
          <w:szCs w:val="32"/>
        </w:rPr>
        <w:t>，</w:t>
      </w:r>
      <w:r w:rsidRPr="00B2071C">
        <w:rPr>
          <w:rFonts w:eastAsia="仿宋" w:cs="宋体"/>
          <w:color w:val="000000"/>
          <w:szCs w:val="32"/>
        </w:rPr>
        <w:t>河长办与</w:t>
      </w:r>
      <w:r w:rsidRPr="00B2071C">
        <w:rPr>
          <w:rFonts w:eastAsia="仿宋" w:cs="宋体" w:hint="eastAsia"/>
          <w:color w:val="000000"/>
          <w:szCs w:val="32"/>
        </w:rPr>
        <w:t>成员单位</w:t>
      </w:r>
      <w:r w:rsidRPr="00B2071C">
        <w:rPr>
          <w:rFonts w:eastAsia="仿宋" w:cs="宋体"/>
          <w:color w:val="000000"/>
          <w:szCs w:val="32"/>
        </w:rPr>
        <w:t>之间沟通协作机制</w:t>
      </w:r>
      <w:r w:rsidRPr="00B2071C">
        <w:rPr>
          <w:rFonts w:eastAsia="仿宋" w:cs="宋体" w:hint="eastAsia"/>
          <w:color w:val="000000"/>
          <w:szCs w:val="32"/>
        </w:rPr>
        <w:t>还需加强</w:t>
      </w:r>
      <w:r w:rsidRPr="00B2071C">
        <w:rPr>
          <w:rFonts w:eastAsia="仿宋" w:cs="宋体"/>
          <w:color w:val="000000"/>
          <w:szCs w:val="32"/>
        </w:rPr>
        <w:t>，存在着协同意识不强、配合程度不高等情况。</w:t>
      </w:r>
      <w:r w:rsidRPr="00B2071C">
        <w:rPr>
          <w:rFonts w:eastAsia="仿宋" w:cs="宋体" w:hint="eastAsia"/>
          <w:color w:val="000000"/>
          <w:szCs w:val="32"/>
        </w:rPr>
        <w:t>目前幸福河湖更多是通过报纸、新闻报道传统媒体开展宣传，可拓宽宣传渠道，以群众喜闻乐见的方式，依托公众号和短视频平台多渠道、多角度开展宣传。</w:t>
      </w:r>
    </w:p>
    <w:p w:rsidR="00E1779C" w:rsidRPr="00B2071C" w:rsidRDefault="009D1DDC">
      <w:pPr>
        <w:pStyle w:val="aa"/>
        <w:spacing w:line="500" w:lineRule="exact"/>
        <w:ind w:left="568" w:firstLineChars="0" w:firstLine="0"/>
        <w:rPr>
          <w:rFonts w:ascii="黑体" w:eastAsia="黑体" w:hAnsi="黑体" w:cs="黑体"/>
          <w:kern w:val="0"/>
          <w:szCs w:val="32"/>
        </w:rPr>
      </w:pPr>
      <w:r w:rsidRPr="00B2071C">
        <w:rPr>
          <w:rFonts w:ascii="黑体" w:eastAsia="黑体" w:hAnsi="黑体" w:cs="黑体" w:hint="eastAsia"/>
          <w:kern w:val="0"/>
          <w:szCs w:val="32"/>
        </w:rPr>
        <w:t>五、有关建议</w:t>
      </w:r>
    </w:p>
    <w:p w:rsidR="00E1779C" w:rsidRPr="00B2071C" w:rsidRDefault="009D1DDC">
      <w:pPr>
        <w:widowControl/>
        <w:spacing w:line="500" w:lineRule="exact"/>
        <w:ind w:left="568"/>
        <w:jc w:val="left"/>
        <w:rPr>
          <w:rFonts w:ascii="仿宋" w:eastAsia="仿宋" w:hAnsi="仿宋" w:cs="宋体"/>
          <w:b/>
          <w:kern w:val="0"/>
          <w:szCs w:val="32"/>
        </w:rPr>
      </w:pPr>
      <w:r w:rsidRPr="00B2071C">
        <w:rPr>
          <w:rFonts w:ascii="仿宋" w:eastAsia="仿宋" w:hAnsi="仿宋" w:cs="宋体" w:hint="eastAsia"/>
          <w:b/>
          <w:kern w:val="0"/>
          <w:szCs w:val="32"/>
        </w:rPr>
        <w:t>（一）水环境提升</w:t>
      </w:r>
    </w:p>
    <w:p w:rsidR="00E1779C" w:rsidRPr="00B2071C" w:rsidRDefault="009D1DDC">
      <w:pPr>
        <w:spacing w:line="500" w:lineRule="exact"/>
        <w:ind w:firstLineChars="200" w:firstLine="643"/>
        <w:rPr>
          <w:rFonts w:ascii="仿宋" w:eastAsia="仿宋" w:hAnsi="仿宋"/>
          <w:kern w:val="0"/>
          <w:szCs w:val="32"/>
        </w:rPr>
      </w:pPr>
      <w:r w:rsidRPr="00B2071C">
        <w:rPr>
          <w:rFonts w:ascii="仿宋" w:eastAsia="仿宋" w:hAnsi="仿宋"/>
          <w:b/>
          <w:bCs/>
          <w:kern w:val="0"/>
          <w:szCs w:val="32"/>
        </w:rPr>
        <w:t>1、加强长效管理。</w:t>
      </w:r>
      <w:r w:rsidRPr="00B2071C">
        <w:rPr>
          <w:rFonts w:ascii="仿宋" w:eastAsia="仿宋" w:hAnsi="仿宋" w:hint="eastAsia"/>
          <w:kern w:val="0"/>
          <w:szCs w:val="32"/>
        </w:rPr>
        <w:t xml:space="preserve">三分建设、七分管理，河道治理完成后，应及时足额落实河道日常管理经费，并纳入本级财政年度预算。在做好河道日常维护管养同时，加强岸上在建工地、小餐饮排水许可管理与执法检查，杜绝超标基坑水、错混接污水排入河道，影响河道水质。督促各级河长及时开展日常巡河检查，协调解决水环境治理、水域岸线管理等问题。 </w:t>
      </w:r>
    </w:p>
    <w:p w:rsidR="00E1779C" w:rsidRPr="00B2071C" w:rsidRDefault="009D1DDC">
      <w:pPr>
        <w:widowControl/>
        <w:adjustRightInd/>
        <w:snapToGrid/>
        <w:spacing w:line="500" w:lineRule="exact"/>
        <w:ind w:firstLineChars="200" w:firstLine="643"/>
        <w:jc w:val="left"/>
        <w:rPr>
          <w:rFonts w:eastAsia="仿宋"/>
          <w:kern w:val="0"/>
          <w:szCs w:val="32"/>
        </w:rPr>
      </w:pPr>
      <w:r w:rsidRPr="00B2071C">
        <w:rPr>
          <w:rFonts w:ascii="仿宋" w:eastAsia="仿宋" w:hAnsi="仿宋" w:hint="eastAsia"/>
          <w:b/>
          <w:bCs/>
          <w:kern w:val="0"/>
          <w:szCs w:val="32"/>
        </w:rPr>
        <w:lastRenderedPageBreak/>
        <w:t>2、加大资金补助力度。</w:t>
      </w:r>
      <w:r w:rsidRPr="00B2071C">
        <w:rPr>
          <w:rFonts w:eastAsia="仿宋" w:hint="eastAsia"/>
          <w:kern w:val="0"/>
          <w:szCs w:val="32"/>
        </w:rPr>
        <w:t>近年来，随着水环境治理目标要求提高，水环境治理任务较重，区级财政压力大，建议加大资金支持力度，增加城市河道治理项目补助或奖补，缓解资金压力。</w:t>
      </w:r>
    </w:p>
    <w:p w:rsidR="00E1779C" w:rsidRPr="00B2071C" w:rsidRDefault="009D1DDC">
      <w:pPr>
        <w:spacing w:line="500" w:lineRule="exact"/>
        <w:ind w:firstLineChars="200" w:firstLine="643"/>
        <w:rPr>
          <w:rFonts w:ascii="仿宋" w:eastAsia="仿宋" w:hAnsi="仿宋"/>
          <w:kern w:val="0"/>
          <w:szCs w:val="32"/>
        </w:rPr>
      </w:pPr>
      <w:r w:rsidRPr="00B2071C">
        <w:rPr>
          <w:rFonts w:ascii="仿宋" w:eastAsia="仿宋" w:hAnsi="仿宋" w:hint="eastAsia"/>
          <w:b/>
          <w:bCs/>
          <w:kern w:val="0"/>
          <w:szCs w:val="32"/>
        </w:rPr>
        <w:t>3、适量考虑河道水岸环境统筹治理。</w:t>
      </w:r>
      <w:r w:rsidRPr="00B2071C">
        <w:rPr>
          <w:rFonts w:ascii="仿宋" w:eastAsia="仿宋" w:hAnsi="仿宋" w:hint="eastAsia"/>
          <w:kern w:val="0"/>
          <w:szCs w:val="32"/>
        </w:rPr>
        <w:t>水环境整治项目以水质改善为核心，滨水河岸环境及景观建设不足，建议在下一步河道水环境治理中，结合水质提升，适量考虑增加对河岸景观环境的整体治理，提高综合治理效益。项目建设过程中，强化与属地和相关涉密涉军单位沟通，加强高位协调，解决治理过程中的痛点难点问题。</w:t>
      </w:r>
    </w:p>
    <w:p w:rsidR="00E1779C" w:rsidRPr="00B2071C" w:rsidRDefault="009D1DDC">
      <w:pPr>
        <w:widowControl/>
        <w:spacing w:line="500" w:lineRule="exact"/>
        <w:ind w:firstLineChars="200" w:firstLine="643"/>
        <w:jc w:val="left"/>
        <w:rPr>
          <w:rFonts w:ascii="仿宋" w:eastAsia="仿宋" w:hAnsi="仿宋" w:cs="宋体"/>
          <w:b/>
          <w:kern w:val="0"/>
          <w:szCs w:val="32"/>
        </w:rPr>
      </w:pPr>
      <w:r w:rsidRPr="00B2071C">
        <w:rPr>
          <w:rFonts w:ascii="仿宋" w:eastAsia="仿宋" w:hAnsi="仿宋" w:cs="宋体" w:hint="eastAsia"/>
          <w:b/>
          <w:kern w:val="0"/>
          <w:szCs w:val="32"/>
        </w:rPr>
        <w:t>（二）幸福河湖建设奖补</w:t>
      </w:r>
    </w:p>
    <w:p w:rsidR="00E1779C" w:rsidRPr="00B2071C" w:rsidRDefault="009D1DDC">
      <w:pPr>
        <w:spacing w:line="500" w:lineRule="exact"/>
        <w:ind w:firstLineChars="200" w:firstLine="640"/>
        <w:rPr>
          <w:rFonts w:eastAsia="仿宋" w:cs="宋体"/>
          <w:color w:val="000000"/>
          <w:szCs w:val="32"/>
        </w:rPr>
      </w:pPr>
      <w:r w:rsidRPr="00B2071C">
        <w:rPr>
          <w:rFonts w:eastAsia="仿宋" w:cs="宋体"/>
          <w:color w:val="000000"/>
          <w:szCs w:val="32"/>
        </w:rPr>
        <w:t>1</w:t>
      </w:r>
      <w:r w:rsidRPr="00B2071C">
        <w:rPr>
          <w:rFonts w:eastAsia="仿宋" w:cs="宋体" w:hint="eastAsia"/>
          <w:color w:val="000000"/>
          <w:szCs w:val="32"/>
        </w:rPr>
        <w:t>、</w:t>
      </w:r>
      <w:r w:rsidRPr="00B2071C">
        <w:rPr>
          <w:rFonts w:eastAsia="仿宋" w:cs="宋体"/>
          <w:color w:val="000000"/>
          <w:szCs w:val="32"/>
        </w:rPr>
        <w:t>强化考核与协作。突出幸福河湖创建工作在河湖长制工作年度考核的重要性；构建有效的推进机制，河长</w:t>
      </w:r>
      <w:r w:rsidRPr="00B2071C">
        <w:rPr>
          <w:rFonts w:eastAsia="仿宋" w:cs="宋体" w:hint="eastAsia"/>
          <w:color w:val="000000"/>
          <w:szCs w:val="32"/>
        </w:rPr>
        <w:t>办</w:t>
      </w:r>
      <w:r w:rsidRPr="00B2071C">
        <w:rPr>
          <w:rFonts w:eastAsia="仿宋" w:cs="宋体"/>
          <w:color w:val="000000"/>
          <w:szCs w:val="32"/>
        </w:rPr>
        <w:t>成员单位</w:t>
      </w:r>
      <w:r w:rsidRPr="00B2071C">
        <w:rPr>
          <w:rFonts w:eastAsia="仿宋" w:cs="宋体" w:hint="eastAsia"/>
          <w:color w:val="000000"/>
          <w:szCs w:val="32"/>
        </w:rPr>
        <w:t>间要</w:t>
      </w:r>
      <w:r w:rsidRPr="00B2071C">
        <w:rPr>
          <w:rFonts w:eastAsia="仿宋" w:cs="宋体"/>
          <w:color w:val="000000"/>
          <w:szCs w:val="32"/>
        </w:rPr>
        <w:t>各司其职、横向联动，开创幸福河湖共建共管的良好局面。</w:t>
      </w:r>
    </w:p>
    <w:p w:rsidR="00E1779C" w:rsidRPr="00B2071C" w:rsidRDefault="009D1DDC">
      <w:pPr>
        <w:spacing w:line="500" w:lineRule="exact"/>
        <w:ind w:firstLineChars="200" w:firstLine="640"/>
        <w:rPr>
          <w:rFonts w:eastAsia="仿宋" w:cs="宋体"/>
          <w:color w:val="000000"/>
          <w:szCs w:val="32"/>
        </w:rPr>
      </w:pPr>
      <w:r w:rsidRPr="00B2071C">
        <w:rPr>
          <w:rFonts w:eastAsia="仿宋" w:cs="宋体"/>
          <w:color w:val="000000"/>
          <w:szCs w:val="32"/>
        </w:rPr>
        <w:t>2</w:t>
      </w:r>
      <w:r w:rsidRPr="00B2071C">
        <w:rPr>
          <w:rFonts w:eastAsia="仿宋" w:cs="宋体" w:hint="eastAsia"/>
          <w:color w:val="000000"/>
          <w:szCs w:val="32"/>
        </w:rPr>
        <w:t>、</w:t>
      </w:r>
      <w:r w:rsidRPr="00B2071C">
        <w:rPr>
          <w:rFonts w:eastAsia="仿宋" w:cs="宋体"/>
          <w:color w:val="000000"/>
          <w:szCs w:val="32"/>
        </w:rPr>
        <w:t>落实好奖补政策。对经市级考核评价认定的幸福河湖，在市级统筹专项资金奖补的基础上，区级予以相应资金配套；要鼓励创新，对建设过程中出现的好的经验做法要予以表扬并加以推广，营造争先创优的良好氛围</w:t>
      </w:r>
    </w:p>
    <w:p w:rsidR="00E1779C" w:rsidRPr="00B2071C" w:rsidRDefault="009D1DDC">
      <w:pPr>
        <w:spacing w:line="500" w:lineRule="exact"/>
        <w:ind w:firstLineChars="200" w:firstLine="640"/>
        <w:rPr>
          <w:rFonts w:eastAsia="仿宋" w:cs="宋体"/>
          <w:color w:val="000000"/>
          <w:szCs w:val="32"/>
        </w:rPr>
      </w:pPr>
      <w:r w:rsidRPr="00B2071C">
        <w:rPr>
          <w:rFonts w:eastAsia="仿宋" w:cs="宋体" w:hint="eastAsia"/>
          <w:color w:val="000000"/>
          <w:szCs w:val="32"/>
        </w:rPr>
        <w:t>3</w:t>
      </w:r>
      <w:r w:rsidRPr="00B2071C">
        <w:rPr>
          <w:rFonts w:eastAsia="仿宋" w:cs="宋体" w:hint="eastAsia"/>
          <w:color w:val="000000"/>
          <w:szCs w:val="32"/>
        </w:rPr>
        <w:t>、</w:t>
      </w:r>
      <w:r w:rsidRPr="00B2071C">
        <w:rPr>
          <w:rFonts w:eastAsia="仿宋" w:cs="宋体"/>
          <w:color w:val="000000"/>
          <w:szCs w:val="32"/>
        </w:rPr>
        <w:t>加大河湖宣传力度</w:t>
      </w:r>
      <w:r w:rsidRPr="00B2071C">
        <w:rPr>
          <w:rFonts w:eastAsia="仿宋" w:cs="宋体" w:hint="eastAsia"/>
          <w:color w:val="000000"/>
          <w:szCs w:val="32"/>
        </w:rPr>
        <w:t>。</w:t>
      </w:r>
      <w:r w:rsidRPr="00B2071C">
        <w:rPr>
          <w:rFonts w:eastAsia="仿宋" w:cs="宋体"/>
          <w:color w:val="000000"/>
          <w:szCs w:val="32"/>
        </w:rPr>
        <w:t>积极开展幸福河湖宣传工作，增强广大人民群众的知晓率、参与率和满意度，营造全民参与治水、护水、管水的浓厚氛围。</w:t>
      </w:r>
    </w:p>
    <w:p w:rsidR="00E1779C" w:rsidRPr="00B2071C" w:rsidRDefault="009D1DDC">
      <w:pPr>
        <w:spacing w:line="500" w:lineRule="exact"/>
        <w:ind w:firstLineChars="200" w:firstLine="640"/>
        <w:rPr>
          <w:rFonts w:ascii="黑体" w:eastAsia="黑体" w:hAnsi="黑体" w:cs="黑体"/>
          <w:kern w:val="0"/>
          <w:szCs w:val="32"/>
        </w:rPr>
      </w:pPr>
      <w:r w:rsidRPr="00B2071C">
        <w:rPr>
          <w:rFonts w:ascii="黑体" w:eastAsia="黑体" w:hAnsi="黑体" w:cs="黑体" w:hint="eastAsia"/>
          <w:kern w:val="0"/>
          <w:szCs w:val="32"/>
        </w:rPr>
        <w:t>六、评价工作开展情况及其他需说明的情况</w:t>
      </w:r>
    </w:p>
    <w:p w:rsidR="00E1779C" w:rsidRPr="00B2071C" w:rsidRDefault="009D1DDC">
      <w:pPr>
        <w:spacing w:line="500" w:lineRule="exact"/>
        <w:ind w:firstLineChars="200" w:firstLine="643"/>
        <w:rPr>
          <w:rFonts w:ascii="仿宋" w:eastAsia="仿宋" w:hAnsi="仿宋"/>
          <w:kern w:val="0"/>
          <w:szCs w:val="32"/>
        </w:rPr>
      </w:pPr>
      <w:r w:rsidRPr="00B2071C">
        <w:rPr>
          <w:rFonts w:ascii="仿宋" w:eastAsia="仿宋" w:hAnsi="仿宋"/>
          <w:b/>
          <w:kern w:val="0"/>
          <w:szCs w:val="32"/>
        </w:rPr>
        <w:t>（一）指标设定</w:t>
      </w:r>
      <w:r w:rsidRPr="00B2071C">
        <w:rPr>
          <w:rFonts w:ascii="仿宋" w:eastAsia="仿宋" w:hAnsi="仿宋" w:hint="eastAsia"/>
          <w:b/>
          <w:kern w:val="0"/>
          <w:szCs w:val="32"/>
        </w:rPr>
        <w:t>。</w:t>
      </w:r>
      <w:r w:rsidRPr="00B2071C">
        <w:rPr>
          <w:rFonts w:ascii="仿宋" w:eastAsia="仿宋" w:hAnsi="仿宋" w:hint="eastAsia"/>
          <w:szCs w:val="32"/>
        </w:rPr>
        <w:t>为加强专项资金管理，完善资金投入、运行管理机制，进一步提高资金投入产出的经济性、效益性和效率性，</w:t>
      </w:r>
      <w:r w:rsidRPr="00B2071C">
        <w:rPr>
          <w:rFonts w:ascii="仿宋" w:eastAsia="仿宋" w:hAnsi="仿宋" w:hint="eastAsia"/>
          <w:kern w:val="0"/>
          <w:szCs w:val="32"/>
        </w:rPr>
        <w:t>本次评价通过项目的项目设立、项目管理、项目绩效维度，设置了13个二级指标、24个三级指标。</w:t>
      </w:r>
      <w:r w:rsidRPr="00B2071C">
        <w:rPr>
          <w:rFonts w:ascii="仿宋" w:eastAsia="仿宋" w:hAnsi="仿宋" w:hint="eastAsia"/>
          <w:szCs w:val="32"/>
        </w:rPr>
        <w:t>在确定评价指标的基础上，依照各指标在绩效评价中的重要程度依次设置不同的标准值</w:t>
      </w:r>
      <w:r w:rsidRPr="00B2071C">
        <w:rPr>
          <w:rFonts w:ascii="仿宋" w:eastAsia="仿宋" w:hAnsi="仿宋" w:hint="eastAsia"/>
          <w:szCs w:val="32"/>
        </w:rPr>
        <w:lastRenderedPageBreak/>
        <w:t>和权值，合理反映各个指标的影响和作用，并逐级分解，形成了此次较为科学合理的总体评价指标体系。</w:t>
      </w:r>
    </w:p>
    <w:p w:rsidR="00E1779C" w:rsidRPr="00B2071C" w:rsidRDefault="009D1DDC">
      <w:pPr>
        <w:widowControl/>
        <w:adjustRightInd/>
        <w:snapToGrid/>
        <w:spacing w:line="500" w:lineRule="exact"/>
        <w:ind w:firstLineChars="200" w:firstLine="643"/>
        <w:jc w:val="left"/>
        <w:rPr>
          <w:rFonts w:eastAsia="仿宋"/>
          <w:color w:val="000000"/>
          <w:kern w:val="0"/>
          <w:szCs w:val="32"/>
        </w:rPr>
      </w:pPr>
      <w:r w:rsidRPr="00B2071C">
        <w:rPr>
          <w:rFonts w:ascii="仿宋" w:eastAsia="仿宋" w:hAnsi="仿宋"/>
          <w:b/>
          <w:kern w:val="0"/>
          <w:szCs w:val="32"/>
        </w:rPr>
        <w:t>（</w:t>
      </w:r>
      <w:r w:rsidRPr="00B2071C">
        <w:rPr>
          <w:rFonts w:ascii="仿宋" w:eastAsia="仿宋" w:hAnsi="仿宋" w:hint="eastAsia"/>
          <w:b/>
          <w:kern w:val="0"/>
          <w:szCs w:val="32"/>
        </w:rPr>
        <w:t>二</w:t>
      </w:r>
      <w:r w:rsidRPr="00B2071C">
        <w:rPr>
          <w:rFonts w:ascii="仿宋" w:eastAsia="仿宋" w:hAnsi="仿宋"/>
          <w:b/>
          <w:kern w:val="0"/>
          <w:szCs w:val="32"/>
        </w:rPr>
        <w:t>）</w:t>
      </w:r>
      <w:r w:rsidRPr="00B2071C">
        <w:rPr>
          <w:rFonts w:ascii="仿宋" w:eastAsia="仿宋" w:hAnsi="仿宋" w:hint="eastAsia"/>
          <w:b/>
          <w:kern w:val="0"/>
          <w:szCs w:val="32"/>
        </w:rPr>
        <w:t>评价方法。</w:t>
      </w:r>
      <w:r w:rsidRPr="00B2071C">
        <w:rPr>
          <w:rFonts w:eastAsia="仿宋"/>
          <w:color w:val="000000"/>
          <w:kern w:val="0"/>
          <w:szCs w:val="32"/>
        </w:rPr>
        <w:t>为进一步贯彻落实</w:t>
      </w:r>
      <w:r w:rsidRPr="00B2071C">
        <w:rPr>
          <w:rFonts w:eastAsia="仿宋"/>
          <w:color w:val="000000"/>
          <w:kern w:val="0"/>
          <w:szCs w:val="32"/>
        </w:rPr>
        <w:t>“</w:t>
      </w:r>
      <w:r w:rsidRPr="00B2071C">
        <w:rPr>
          <w:rFonts w:eastAsia="仿宋"/>
          <w:color w:val="000000"/>
          <w:kern w:val="0"/>
          <w:szCs w:val="32"/>
        </w:rPr>
        <w:t>全面实施绩效管理</w:t>
      </w:r>
      <w:r w:rsidRPr="00B2071C">
        <w:rPr>
          <w:rFonts w:eastAsia="仿宋"/>
          <w:color w:val="000000"/>
          <w:kern w:val="0"/>
          <w:szCs w:val="32"/>
        </w:rPr>
        <w:t>”</w:t>
      </w:r>
      <w:r w:rsidRPr="00B2071C">
        <w:rPr>
          <w:rFonts w:eastAsia="仿宋"/>
          <w:color w:val="000000"/>
          <w:kern w:val="0"/>
          <w:szCs w:val="32"/>
        </w:rPr>
        <w:t>重要精神，提高财政政策绩效评价工作的科学性和规范性，通过本次绩效评价，树立绩效管理理念，做好</w:t>
      </w:r>
      <w:r w:rsidRPr="00B2071C">
        <w:rPr>
          <w:rFonts w:eastAsia="仿宋" w:hint="eastAsia"/>
          <w:color w:val="000000"/>
          <w:kern w:val="0"/>
          <w:szCs w:val="32"/>
        </w:rPr>
        <w:t>水</w:t>
      </w:r>
      <w:r w:rsidRPr="00B2071C">
        <w:rPr>
          <w:rFonts w:eastAsia="仿宋"/>
          <w:color w:val="000000"/>
          <w:kern w:val="0"/>
          <w:szCs w:val="32"/>
        </w:rPr>
        <w:t>环境综合提升专项资金绩效管理，不断提高资金使用效益。绩效评价的方法主要包括：现场</w:t>
      </w:r>
      <w:r w:rsidRPr="00B2071C">
        <w:rPr>
          <w:rFonts w:eastAsia="仿宋" w:hint="eastAsia"/>
          <w:color w:val="000000"/>
          <w:kern w:val="0"/>
          <w:szCs w:val="32"/>
        </w:rPr>
        <w:t>调研检查</w:t>
      </w:r>
      <w:r w:rsidRPr="00B2071C">
        <w:rPr>
          <w:rFonts w:eastAsia="仿宋"/>
          <w:color w:val="000000"/>
          <w:kern w:val="0"/>
          <w:szCs w:val="32"/>
        </w:rPr>
        <w:t>、</w:t>
      </w:r>
      <w:r w:rsidRPr="00B2071C">
        <w:rPr>
          <w:rFonts w:eastAsia="仿宋" w:hint="eastAsia"/>
          <w:color w:val="000000"/>
          <w:kern w:val="0"/>
          <w:szCs w:val="32"/>
        </w:rPr>
        <w:t>调阅</w:t>
      </w:r>
      <w:r w:rsidRPr="00B2071C">
        <w:rPr>
          <w:rFonts w:eastAsia="仿宋"/>
          <w:color w:val="000000"/>
          <w:kern w:val="0"/>
          <w:szCs w:val="32"/>
        </w:rPr>
        <w:t>台账资料、</w:t>
      </w:r>
      <w:r w:rsidRPr="00B2071C">
        <w:rPr>
          <w:rFonts w:eastAsia="仿宋" w:hint="eastAsia"/>
          <w:color w:val="000000"/>
          <w:kern w:val="0"/>
          <w:szCs w:val="32"/>
        </w:rPr>
        <w:t>询问</w:t>
      </w:r>
      <w:r w:rsidRPr="00B2071C">
        <w:rPr>
          <w:rFonts w:eastAsia="仿宋"/>
          <w:color w:val="000000"/>
          <w:kern w:val="0"/>
          <w:szCs w:val="32"/>
        </w:rPr>
        <w:t>相关单位或群众等。绩效评价工作过程</w:t>
      </w:r>
      <w:r w:rsidRPr="00B2071C">
        <w:rPr>
          <w:rFonts w:eastAsia="仿宋" w:hint="eastAsia"/>
          <w:color w:val="000000"/>
          <w:kern w:val="0"/>
          <w:szCs w:val="32"/>
        </w:rPr>
        <w:t>主要有：（</w:t>
      </w:r>
      <w:r w:rsidRPr="00B2071C">
        <w:rPr>
          <w:rFonts w:eastAsia="仿宋" w:hint="eastAsia"/>
          <w:color w:val="000000"/>
          <w:kern w:val="0"/>
          <w:szCs w:val="32"/>
        </w:rPr>
        <w:t>1</w:t>
      </w:r>
      <w:r w:rsidRPr="00B2071C">
        <w:rPr>
          <w:rFonts w:eastAsia="仿宋" w:hint="eastAsia"/>
          <w:color w:val="000000"/>
          <w:kern w:val="0"/>
          <w:szCs w:val="32"/>
        </w:rPr>
        <w:t>）组织赴项目单位调研，现场考察与收集资料；（</w:t>
      </w:r>
      <w:r w:rsidRPr="00B2071C">
        <w:rPr>
          <w:rFonts w:eastAsia="仿宋" w:hint="eastAsia"/>
          <w:color w:val="000000"/>
          <w:kern w:val="0"/>
          <w:szCs w:val="32"/>
        </w:rPr>
        <w:t>2</w:t>
      </w:r>
      <w:r w:rsidRPr="00B2071C">
        <w:rPr>
          <w:rFonts w:eastAsia="仿宋" w:hint="eastAsia"/>
          <w:color w:val="000000"/>
          <w:kern w:val="0"/>
          <w:szCs w:val="32"/>
        </w:rPr>
        <w:t>）确定项目评价指标体系及评价方案；（</w:t>
      </w:r>
      <w:r w:rsidRPr="00B2071C">
        <w:rPr>
          <w:rFonts w:eastAsia="仿宋" w:hint="eastAsia"/>
          <w:color w:val="000000"/>
          <w:kern w:val="0"/>
          <w:szCs w:val="32"/>
        </w:rPr>
        <w:t>3</w:t>
      </w:r>
      <w:r w:rsidRPr="00B2071C">
        <w:rPr>
          <w:rFonts w:eastAsia="仿宋" w:hint="eastAsia"/>
          <w:color w:val="000000"/>
          <w:kern w:val="0"/>
          <w:szCs w:val="32"/>
        </w:rPr>
        <w:t>）按照评价方案细化评价工作计划，依据评价指标体系收集相关数据；（</w:t>
      </w:r>
      <w:r w:rsidRPr="00B2071C">
        <w:rPr>
          <w:rFonts w:eastAsia="仿宋" w:hint="eastAsia"/>
          <w:color w:val="000000"/>
          <w:kern w:val="0"/>
          <w:szCs w:val="32"/>
        </w:rPr>
        <w:t>4</w:t>
      </w:r>
      <w:r w:rsidRPr="00B2071C">
        <w:rPr>
          <w:rFonts w:eastAsia="仿宋" w:hint="eastAsia"/>
          <w:color w:val="000000"/>
          <w:kern w:val="0"/>
          <w:szCs w:val="32"/>
        </w:rPr>
        <w:t>）开展资金使用情况调查工作；（</w:t>
      </w:r>
      <w:r w:rsidRPr="00B2071C">
        <w:rPr>
          <w:rFonts w:eastAsia="仿宋" w:hint="eastAsia"/>
          <w:color w:val="000000"/>
          <w:kern w:val="0"/>
          <w:szCs w:val="32"/>
        </w:rPr>
        <w:t>5</w:t>
      </w:r>
      <w:r w:rsidRPr="00B2071C">
        <w:rPr>
          <w:rFonts w:eastAsia="仿宋" w:hint="eastAsia"/>
          <w:color w:val="000000"/>
          <w:kern w:val="0"/>
          <w:szCs w:val="32"/>
        </w:rPr>
        <w:t>）加强相关部门与被评价方的信息沟通；（</w:t>
      </w:r>
      <w:r w:rsidRPr="00B2071C">
        <w:rPr>
          <w:rFonts w:eastAsia="仿宋" w:hint="eastAsia"/>
          <w:color w:val="000000"/>
          <w:kern w:val="0"/>
          <w:szCs w:val="32"/>
        </w:rPr>
        <w:t>6</w:t>
      </w:r>
      <w:r w:rsidRPr="00B2071C">
        <w:rPr>
          <w:rFonts w:eastAsia="仿宋" w:hint="eastAsia"/>
          <w:color w:val="000000"/>
          <w:kern w:val="0"/>
          <w:szCs w:val="32"/>
        </w:rPr>
        <w:t>）撰写项目评价报告。</w:t>
      </w:r>
    </w:p>
    <w:p w:rsidR="00E1779C" w:rsidRPr="00B2071C" w:rsidRDefault="009D1DDC">
      <w:pPr>
        <w:spacing w:line="500" w:lineRule="exact"/>
        <w:ind w:firstLineChars="200" w:firstLine="643"/>
        <w:rPr>
          <w:rFonts w:ascii="仿宋" w:eastAsia="仿宋" w:hAnsi="仿宋"/>
          <w:szCs w:val="32"/>
        </w:rPr>
      </w:pPr>
      <w:r w:rsidRPr="00B2071C">
        <w:rPr>
          <w:rFonts w:ascii="仿宋" w:eastAsia="仿宋" w:hAnsi="仿宋" w:hint="eastAsia"/>
          <w:b/>
          <w:kern w:val="0"/>
          <w:szCs w:val="32"/>
        </w:rPr>
        <w:t>（三）评价原则。</w:t>
      </w:r>
      <w:r w:rsidRPr="00B2071C">
        <w:rPr>
          <w:rFonts w:ascii="仿宋" w:eastAsia="仿宋" w:hAnsi="仿宋" w:hint="eastAsia"/>
          <w:szCs w:val="32"/>
        </w:rPr>
        <w:t>此次项目绩效评价遵循三项原则：一是坚持科学规范原则，定量与定性分析相结合；二是坚持客观公正原则，严格按评价指标体系进行评价；三是坚持实事求是原则，依据调查基础数据，关注事权与财权匹配情况。重点关注专项经费的使用情况、项目实施单位任务完成情况、项目的产出及效益情况等。</w:t>
      </w:r>
    </w:p>
    <w:p w:rsidR="00E1779C" w:rsidRPr="00B2071C" w:rsidRDefault="009D1DDC">
      <w:pPr>
        <w:spacing w:line="540" w:lineRule="exact"/>
        <w:rPr>
          <w:rFonts w:ascii="仿宋" w:eastAsia="仿宋" w:hAnsi="仿宋"/>
          <w:b/>
          <w:kern w:val="0"/>
          <w:szCs w:val="32"/>
        </w:rPr>
      </w:pPr>
      <w:r w:rsidRPr="00B2071C">
        <w:rPr>
          <w:rFonts w:ascii="仿宋" w:eastAsia="仿宋" w:hAnsi="仿宋" w:hint="eastAsia"/>
          <w:szCs w:val="32"/>
        </w:rPr>
        <w:t xml:space="preserve">  </w:t>
      </w:r>
      <w:r w:rsidRPr="00B2071C">
        <w:rPr>
          <w:rFonts w:ascii="仿宋" w:eastAsia="仿宋" w:hAnsi="仿宋" w:hint="eastAsia"/>
          <w:b/>
          <w:szCs w:val="32"/>
        </w:rPr>
        <w:t xml:space="preserve">  </w:t>
      </w:r>
      <w:r w:rsidRPr="00B2071C">
        <w:rPr>
          <w:rFonts w:ascii="仿宋" w:eastAsia="仿宋" w:hAnsi="仿宋" w:hint="eastAsia"/>
          <w:b/>
          <w:kern w:val="0"/>
          <w:szCs w:val="32"/>
        </w:rPr>
        <w:t>（四）评价依据</w:t>
      </w:r>
    </w:p>
    <w:p w:rsidR="00E1779C" w:rsidRPr="00B2071C" w:rsidRDefault="009D1DDC">
      <w:pPr>
        <w:spacing w:line="500" w:lineRule="exact"/>
        <w:ind w:firstLineChars="200" w:firstLine="640"/>
        <w:rPr>
          <w:rFonts w:ascii="仿宋" w:eastAsia="仿宋" w:hAnsi="仿宋"/>
        </w:rPr>
      </w:pPr>
      <w:r w:rsidRPr="00B2071C">
        <w:rPr>
          <w:rFonts w:ascii="仿宋" w:eastAsia="仿宋" w:hAnsi="仿宋"/>
        </w:rPr>
        <w:t>1</w:t>
      </w:r>
      <w:r w:rsidRPr="00B2071C">
        <w:rPr>
          <w:rFonts w:ascii="仿宋" w:eastAsia="仿宋" w:hAnsi="仿宋" w:hint="eastAsia"/>
        </w:rPr>
        <w:t>、</w:t>
      </w:r>
      <w:r w:rsidRPr="00B2071C">
        <w:rPr>
          <w:rFonts w:ascii="仿宋" w:eastAsia="仿宋" w:hAnsi="仿宋"/>
        </w:rPr>
        <w:t>财政部《项目支出绩效评价管理办法》（财预〔2020〕10号）</w:t>
      </w:r>
      <w:r w:rsidRPr="00B2071C">
        <w:rPr>
          <w:rFonts w:ascii="仿宋" w:eastAsia="仿宋" w:hAnsi="仿宋" w:hint="eastAsia"/>
        </w:rPr>
        <w:t>；</w:t>
      </w:r>
    </w:p>
    <w:p w:rsidR="00E1779C" w:rsidRPr="00B2071C" w:rsidRDefault="009D1DDC">
      <w:pPr>
        <w:spacing w:line="500" w:lineRule="exact"/>
        <w:ind w:firstLineChars="200" w:firstLine="640"/>
        <w:rPr>
          <w:rFonts w:ascii="仿宋" w:eastAsia="仿宋" w:hAnsi="仿宋"/>
        </w:rPr>
      </w:pPr>
      <w:r w:rsidRPr="00B2071C">
        <w:rPr>
          <w:rFonts w:ascii="仿宋" w:eastAsia="仿宋" w:hAnsi="仿宋"/>
        </w:rPr>
        <w:t>2</w:t>
      </w:r>
      <w:r w:rsidRPr="00B2071C">
        <w:rPr>
          <w:rFonts w:ascii="仿宋" w:eastAsia="仿宋" w:hAnsi="仿宋" w:hint="eastAsia"/>
        </w:rPr>
        <w:t>、</w:t>
      </w:r>
      <w:r w:rsidRPr="00B2071C">
        <w:rPr>
          <w:rFonts w:ascii="仿宋" w:eastAsia="仿宋" w:hAnsi="仿宋"/>
        </w:rPr>
        <w:t>《江苏省省级项目支出绩效评价管理办法》（苏财规〔2020〕20号）</w:t>
      </w:r>
      <w:r w:rsidRPr="00B2071C">
        <w:rPr>
          <w:rFonts w:ascii="仿宋" w:eastAsia="仿宋" w:hAnsi="仿宋" w:hint="eastAsia"/>
        </w:rPr>
        <w:t>；</w:t>
      </w:r>
    </w:p>
    <w:p w:rsidR="00E1779C" w:rsidRPr="00B2071C" w:rsidRDefault="009D1DDC">
      <w:pPr>
        <w:spacing w:line="500" w:lineRule="exact"/>
        <w:ind w:firstLineChars="200" w:firstLine="640"/>
        <w:rPr>
          <w:rFonts w:ascii="仿宋" w:eastAsia="仿宋" w:hAnsi="仿宋"/>
        </w:rPr>
      </w:pPr>
      <w:r w:rsidRPr="00B2071C">
        <w:rPr>
          <w:rFonts w:ascii="仿宋" w:eastAsia="仿宋" w:hAnsi="仿宋"/>
        </w:rPr>
        <w:t>3、《南京市市级财政预算绩效评价操作规程（试行）》（宁财绩〔2020〕260号）</w:t>
      </w:r>
      <w:r w:rsidRPr="00B2071C">
        <w:rPr>
          <w:rFonts w:ascii="仿宋" w:eastAsia="仿宋" w:hAnsi="仿宋" w:hint="eastAsia"/>
        </w:rPr>
        <w:t>；</w:t>
      </w:r>
    </w:p>
    <w:p w:rsidR="00E1779C" w:rsidRPr="00B2071C" w:rsidRDefault="009D1DDC">
      <w:pPr>
        <w:spacing w:line="500" w:lineRule="exact"/>
        <w:ind w:firstLineChars="200" w:firstLine="640"/>
        <w:rPr>
          <w:rFonts w:ascii="仿宋" w:eastAsia="仿宋" w:hAnsi="仿宋"/>
          <w:kern w:val="0"/>
          <w:szCs w:val="32"/>
        </w:rPr>
      </w:pPr>
      <w:r w:rsidRPr="00B2071C">
        <w:rPr>
          <w:rFonts w:ascii="仿宋" w:eastAsia="仿宋" w:hAnsi="仿宋" w:hint="eastAsia"/>
          <w:kern w:val="0"/>
          <w:szCs w:val="32"/>
        </w:rPr>
        <w:t>4、《市政府关于进一步规范政府投资项目管理的意见》</w:t>
      </w:r>
      <w:r w:rsidRPr="00B2071C">
        <w:rPr>
          <w:rFonts w:ascii="仿宋" w:eastAsia="仿宋" w:hAnsi="仿宋"/>
          <w:kern w:val="0"/>
          <w:szCs w:val="32"/>
        </w:rPr>
        <w:t>（宁</w:t>
      </w:r>
      <w:r w:rsidRPr="00B2071C">
        <w:rPr>
          <w:rFonts w:ascii="仿宋" w:eastAsia="仿宋" w:hAnsi="仿宋"/>
          <w:kern w:val="0"/>
          <w:szCs w:val="32"/>
        </w:rPr>
        <w:lastRenderedPageBreak/>
        <w:t>政发〔201</w:t>
      </w:r>
      <w:r w:rsidRPr="00B2071C">
        <w:rPr>
          <w:rFonts w:ascii="仿宋" w:eastAsia="仿宋" w:hAnsi="仿宋" w:hint="eastAsia"/>
          <w:kern w:val="0"/>
          <w:szCs w:val="32"/>
        </w:rPr>
        <w:t>9</w:t>
      </w:r>
      <w:r w:rsidRPr="00B2071C">
        <w:rPr>
          <w:rFonts w:ascii="仿宋" w:eastAsia="仿宋" w:hAnsi="仿宋"/>
          <w:kern w:val="0"/>
          <w:szCs w:val="32"/>
        </w:rPr>
        <w:t>〕1</w:t>
      </w:r>
      <w:r w:rsidRPr="00B2071C">
        <w:rPr>
          <w:rFonts w:ascii="仿宋" w:eastAsia="仿宋" w:hAnsi="仿宋" w:hint="eastAsia"/>
          <w:kern w:val="0"/>
          <w:szCs w:val="32"/>
        </w:rPr>
        <w:t>82</w:t>
      </w:r>
      <w:r w:rsidRPr="00B2071C">
        <w:rPr>
          <w:rFonts w:ascii="仿宋" w:eastAsia="仿宋" w:hAnsi="仿宋"/>
          <w:kern w:val="0"/>
          <w:szCs w:val="32"/>
        </w:rPr>
        <w:t>号）</w:t>
      </w:r>
      <w:r w:rsidRPr="00B2071C">
        <w:rPr>
          <w:rFonts w:ascii="仿宋" w:eastAsia="仿宋" w:hAnsi="仿宋" w:hint="eastAsia"/>
          <w:kern w:val="0"/>
          <w:szCs w:val="32"/>
        </w:rPr>
        <w:t>；</w:t>
      </w:r>
    </w:p>
    <w:p w:rsidR="00E1779C" w:rsidRPr="00B2071C" w:rsidRDefault="009D1DDC">
      <w:pPr>
        <w:pStyle w:val="a7"/>
        <w:spacing w:line="500" w:lineRule="exact"/>
        <w:ind w:firstLineChars="200" w:firstLine="640"/>
        <w:rPr>
          <w:rFonts w:ascii="仿宋" w:eastAsia="仿宋" w:hAnsi="仿宋"/>
          <w:kern w:val="0"/>
          <w:szCs w:val="32"/>
        </w:rPr>
      </w:pPr>
      <w:r w:rsidRPr="00B2071C">
        <w:rPr>
          <w:rFonts w:ascii="仿宋" w:eastAsia="仿宋" w:hAnsi="仿宋" w:hint="eastAsia"/>
        </w:rPr>
        <w:t>5、</w:t>
      </w:r>
      <w:r w:rsidRPr="00B2071C">
        <w:rPr>
          <w:rFonts w:ascii="仿宋" w:eastAsia="仿宋" w:hAnsi="仿宋"/>
          <w:kern w:val="0"/>
          <w:szCs w:val="32"/>
        </w:rPr>
        <w:t>《市政府关于批转市城乡建设委员会202</w:t>
      </w:r>
      <w:r w:rsidRPr="00B2071C">
        <w:rPr>
          <w:rFonts w:ascii="仿宋" w:eastAsia="仿宋" w:hAnsi="仿宋" w:hint="eastAsia"/>
          <w:kern w:val="0"/>
          <w:szCs w:val="32"/>
        </w:rPr>
        <w:t>2</w:t>
      </w:r>
      <w:r w:rsidRPr="00B2071C">
        <w:rPr>
          <w:rFonts w:ascii="仿宋" w:eastAsia="仿宋" w:hAnsi="仿宋"/>
          <w:kern w:val="0"/>
          <w:szCs w:val="32"/>
        </w:rPr>
        <w:t>年南京市城乡建设计划的通知》（宁政发〔202</w:t>
      </w:r>
      <w:r w:rsidRPr="00B2071C">
        <w:rPr>
          <w:rFonts w:ascii="仿宋" w:eastAsia="仿宋" w:hAnsi="仿宋" w:hint="eastAsia"/>
          <w:kern w:val="0"/>
          <w:szCs w:val="32"/>
        </w:rPr>
        <w:t>1</w:t>
      </w:r>
      <w:r w:rsidRPr="00B2071C">
        <w:rPr>
          <w:rFonts w:ascii="仿宋" w:eastAsia="仿宋" w:hAnsi="仿宋"/>
          <w:kern w:val="0"/>
          <w:szCs w:val="32"/>
        </w:rPr>
        <w:t>〕1号）</w:t>
      </w:r>
      <w:r w:rsidRPr="00B2071C">
        <w:rPr>
          <w:rFonts w:ascii="仿宋" w:eastAsia="仿宋" w:hAnsi="仿宋" w:hint="eastAsia"/>
          <w:kern w:val="0"/>
          <w:szCs w:val="32"/>
        </w:rPr>
        <w:t>；</w:t>
      </w:r>
    </w:p>
    <w:p w:rsidR="00E1779C" w:rsidRPr="00B2071C" w:rsidRDefault="009D1DDC">
      <w:pPr>
        <w:widowControl/>
        <w:spacing w:line="500" w:lineRule="exact"/>
        <w:ind w:firstLineChars="200" w:firstLine="640"/>
        <w:jc w:val="left"/>
        <w:rPr>
          <w:rFonts w:ascii="仿宋" w:eastAsia="仿宋" w:hAnsi="仿宋"/>
          <w:kern w:val="0"/>
          <w:szCs w:val="32"/>
        </w:rPr>
      </w:pPr>
      <w:r w:rsidRPr="00B2071C">
        <w:rPr>
          <w:rFonts w:ascii="仿宋" w:eastAsia="仿宋" w:hAnsi="仿宋" w:hint="eastAsia"/>
          <w:kern w:val="0"/>
          <w:szCs w:val="32"/>
        </w:rPr>
        <w:t>6、</w:t>
      </w:r>
      <w:r w:rsidRPr="00B2071C">
        <w:rPr>
          <w:rFonts w:ascii="仿宋" w:eastAsia="仿宋" w:hAnsi="仿宋"/>
          <w:kern w:val="0"/>
          <w:szCs w:val="32"/>
        </w:rPr>
        <w:t>《关于印发202</w:t>
      </w:r>
      <w:r w:rsidRPr="00B2071C">
        <w:rPr>
          <w:rFonts w:ascii="仿宋" w:eastAsia="仿宋" w:hAnsi="仿宋" w:hint="eastAsia"/>
          <w:kern w:val="0"/>
          <w:szCs w:val="32"/>
        </w:rPr>
        <w:t>2</w:t>
      </w:r>
      <w:r w:rsidRPr="00B2071C">
        <w:rPr>
          <w:rFonts w:ascii="仿宋" w:eastAsia="仿宋" w:hAnsi="仿宋"/>
          <w:kern w:val="0"/>
          <w:szCs w:val="32"/>
        </w:rPr>
        <w:t>年南京市水务建设计划的通知》（宁水计〔202</w:t>
      </w:r>
      <w:r w:rsidRPr="00B2071C">
        <w:rPr>
          <w:rFonts w:ascii="仿宋" w:eastAsia="仿宋" w:hAnsi="仿宋" w:hint="eastAsia"/>
          <w:kern w:val="0"/>
          <w:szCs w:val="32"/>
        </w:rPr>
        <w:t>2</w:t>
      </w:r>
      <w:r w:rsidRPr="00B2071C">
        <w:rPr>
          <w:rFonts w:ascii="仿宋" w:eastAsia="仿宋" w:hAnsi="仿宋"/>
          <w:kern w:val="0"/>
          <w:szCs w:val="32"/>
        </w:rPr>
        <w:t>〕</w:t>
      </w:r>
      <w:r w:rsidRPr="00B2071C">
        <w:rPr>
          <w:rFonts w:ascii="仿宋" w:eastAsia="仿宋" w:hAnsi="仿宋" w:hint="eastAsia"/>
          <w:kern w:val="0"/>
          <w:szCs w:val="32"/>
        </w:rPr>
        <w:t>139</w:t>
      </w:r>
      <w:r w:rsidRPr="00B2071C">
        <w:rPr>
          <w:rFonts w:ascii="仿宋" w:eastAsia="仿宋" w:hAnsi="仿宋"/>
          <w:kern w:val="0"/>
          <w:szCs w:val="32"/>
        </w:rPr>
        <w:t>号）</w:t>
      </w:r>
      <w:r w:rsidRPr="00B2071C">
        <w:rPr>
          <w:rFonts w:ascii="仿宋" w:eastAsia="仿宋" w:hAnsi="仿宋" w:hint="eastAsia"/>
          <w:kern w:val="0"/>
          <w:szCs w:val="32"/>
        </w:rPr>
        <w:t>；</w:t>
      </w:r>
    </w:p>
    <w:p w:rsidR="00E1779C" w:rsidRPr="00B2071C" w:rsidRDefault="009D1DDC">
      <w:pPr>
        <w:pStyle w:val="a7"/>
        <w:spacing w:line="500" w:lineRule="exact"/>
        <w:ind w:firstLineChars="200" w:firstLine="640"/>
        <w:rPr>
          <w:rFonts w:ascii="仿宋" w:eastAsia="仿宋" w:hAnsi="仿宋"/>
          <w:kern w:val="0"/>
          <w:szCs w:val="32"/>
        </w:rPr>
      </w:pPr>
      <w:r w:rsidRPr="00B2071C">
        <w:rPr>
          <w:rFonts w:ascii="仿宋" w:eastAsia="仿宋" w:hAnsi="仿宋" w:hint="eastAsia"/>
          <w:kern w:val="0"/>
          <w:szCs w:val="32"/>
        </w:rPr>
        <w:t>7、《南京市市级水环境提升资金使用管理使用办法》（宁财规〔2018〕7号）；</w:t>
      </w:r>
    </w:p>
    <w:p w:rsidR="00E1779C" w:rsidRPr="00B2071C" w:rsidRDefault="009D1DDC">
      <w:pPr>
        <w:pStyle w:val="a7"/>
        <w:spacing w:line="500" w:lineRule="exact"/>
        <w:ind w:firstLineChars="200" w:firstLine="640"/>
        <w:rPr>
          <w:rFonts w:ascii="仿宋" w:eastAsia="仿宋" w:hAnsi="仿宋"/>
          <w:kern w:val="0"/>
          <w:szCs w:val="32"/>
        </w:rPr>
      </w:pPr>
      <w:r w:rsidRPr="00B2071C">
        <w:rPr>
          <w:rFonts w:ascii="仿宋" w:eastAsia="仿宋" w:hAnsi="仿宋" w:hint="eastAsia"/>
          <w:kern w:val="0"/>
          <w:szCs w:val="32"/>
        </w:rPr>
        <w:t>8、《南京市水环境建设工程开工手续办理及质量安全监督管理办法（试行）》（宁水环</w:t>
      </w:r>
      <w:r w:rsidRPr="00B2071C">
        <w:rPr>
          <w:rFonts w:ascii="仿宋" w:eastAsia="仿宋" w:hAnsi="仿宋"/>
          <w:kern w:val="0"/>
          <w:szCs w:val="32"/>
        </w:rPr>
        <w:t>〔20</w:t>
      </w:r>
      <w:r w:rsidRPr="00B2071C">
        <w:rPr>
          <w:rFonts w:ascii="仿宋" w:eastAsia="仿宋" w:hAnsi="仿宋" w:hint="eastAsia"/>
          <w:kern w:val="0"/>
          <w:szCs w:val="32"/>
        </w:rPr>
        <w:t>18</w:t>
      </w:r>
      <w:r w:rsidRPr="00B2071C">
        <w:rPr>
          <w:rFonts w:ascii="仿宋" w:eastAsia="仿宋" w:hAnsi="仿宋"/>
          <w:kern w:val="0"/>
          <w:szCs w:val="32"/>
        </w:rPr>
        <w:t>〕</w:t>
      </w:r>
      <w:r w:rsidRPr="00B2071C">
        <w:rPr>
          <w:rFonts w:ascii="仿宋" w:eastAsia="仿宋" w:hAnsi="仿宋" w:hint="eastAsia"/>
          <w:kern w:val="0"/>
          <w:szCs w:val="32"/>
        </w:rPr>
        <w:t>849</w:t>
      </w:r>
      <w:r w:rsidRPr="00B2071C">
        <w:rPr>
          <w:rFonts w:ascii="仿宋" w:eastAsia="仿宋" w:hAnsi="仿宋"/>
          <w:kern w:val="0"/>
          <w:szCs w:val="32"/>
        </w:rPr>
        <w:t>号</w:t>
      </w:r>
      <w:r w:rsidRPr="00B2071C">
        <w:rPr>
          <w:rFonts w:ascii="仿宋" w:eastAsia="仿宋" w:hAnsi="仿宋" w:hint="eastAsia"/>
          <w:kern w:val="0"/>
          <w:szCs w:val="32"/>
        </w:rPr>
        <w:t>）；</w:t>
      </w:r>
    </w:p>
    <w:p w:rsidR="00E1779C" w:rsidRPr="00B2071C" w:rsidRDefault="009D1DDC">
      <w:pPr>
        <w:pStyle w:val="a7"/>
        <w:spacing w:line="500" w:lineRule="exact"/>
        <w:ind w:firstLineChars="200" w:firstLine="640"/>
        <w:rPr>
          <w:rFonts w:ascii="仿宋" w:eastAsia="仿宋" w:hAnsi="仿宋"/>
        </w:rPr>
      </w:pPr>
      <w:r w:rsidRPr="00B2071C">
        <w:rPr>
          <w:rFonts w:ascii="仿宋" w:eastAsia="仿宋" w:hAnsi="仿宋" w:hint="eastAsia"/>
          <w:kern w:val="0"/>
          <w:szCs w:val="32"/>
        </w:rPr>
        <w:t>9、《南京市水环境建设工程竣工验收及备案管理办法（试行）》（宁水环</w:t>
      </w:r>
      <w:r w:rsidRPr="00B2071C">
        <w:rPr>
          <w:rFonts w:ascii="仿宋" w:eastAsia="仿宋" w:hAnsi="仿宋"/>
          <w:kern w:val="0"/>
          <w:szCs w:val="32"/>
        </w:rPr>
        <w:t>〔20</w:t>
      </w:r>
      <w:r w:rsidRPr="00B2071C">
        <w:rPr>
          <w:rFonts w:ascii="仿宋" w:eastAsia="仿宋" w:hAnsi="仿宋" w:hint="eastAsia"/>
          <w:kern w:val="0"/>
          <w:szCs w:val="32"/>
        </w:rPr>
        <w:t>18</w:t>
      </w:r>
      <w:r w:rsidRPr="00B2071C">
        <w:rPr>
          <w:rFonts w:ascii="仿宋" w:eastAsia="仿宋" w:hAnsi="仿宋"/>
          <w:kern w:val="0"/>
          <w:szCs w:val="32"/>
        </w:rPr>
        <w:t>〕</w:t>
      </w:r>
      <w:r w:rsidRPr="00B2071C">
        <w:rPr>
          <w:rFonts w:ascii="仿宋" w:eastAsia="仿宋" w:hAnsi="仿宋" w:hint="eastAsia"/>
          <w:kern w:val="0"/>
          <w:szCs w:val="32"/>
        </w:rPr>
        <w:t>848</w:t>
      </w:r>
      <w:r w:rsidRPr="00B2071C">
        <w:rPr>
          <w:rFonts w:ascii="仿宋" w:eastAsia="仿宋" w:hAnsi="仿宋"/>
          <w:kern w:val="0"/>
          <w:szCs w:val="32"/>
        </w:rPr>
        <w:t>号</w:t>
      </w:r>
      <w:r w:rsidRPr="00B2071C">
        <w:rPr>
          <w:rFonts w:ascii="仿宋" w:eastAsia="仿宋" w:hAnsi="仿宋" w:hint="eastAsia"/>
          <w:kern w:val="0"/>
          <w:szCs w:val="32"/>
        </w:rPr>
        <w:t>）。</w:t>
      </w:r>
    </w:p>
    <w:p w:rsidR="00E1779C" w:rsidRPr="00B2071C" w:rsidRDefault="00E1779C">
      <w:pPr>
        <w:spacing w:line="540" w:lineRule="exact"/>
        <w:ind w:firstLineChars="200" w:firstLine="640"/>
        <w:rPr>
          <w:rFonts w:ascii="仿宋" w:eastAsia="仿宋" w:hAnsi="仿宋" w:cs="宋体"/>
          <w:kern w:val="0"/>
          <w:szCs w:val="32"/>
        </w:rPr>
      </w:pPr>
    </w:p>
    <w:p w:rsidR="00E1779C" w:rsidRDefault="009D1DDC">
      <w:pPr>
        <w:spacing w:line="540" w:lineRule="exact"/>
        <w:ind w:firstLineChars="200" w:firstLine="640"/>
        <w:rPr>
          <w:rFonts w:ascii="仿宋" w:eastAsia="仿宋" w:hAnsi="仿宋" w:cs="宋体"/>
          <w:kern w:val="0"/>
          <w:szCs w:val="32"/>
        </w:rPr>
      </w:pPr>
      <w:r w:rsidRPr="00B2071C">
        <w:rPr>
          <w:rFonts w:ascii="仿宋" w:eastAsia="仿宋" w:hAnsi="仿宋" w:cs="宋体" w:hint="eastAsia"/>
          <w:kern w:val="0"/>
          <w:szCs w:val="32"/>
        </w:rPr>
        <w:t>附件：指标体系得分情况</w:t>
      </w:r>
    </w:p>
    <w:sectPr w:rsidR="00E1779C">
      <w:footerReference w:type="default" r:id="rId8"/>
      <w:pgSz w:w="11906" w:h="16838"/>
      <w:pgMar w:top="1985" w:right="1531" w:bottom="1701"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C5F" w:rsidRDefault="00260C5F">
      <w:pPr>
        <w:spacing w:line="240" w:lineRule="auto"/>
      </w:pPr>
      <w:r>
        <w:separator/>
      </w:r>
    </w:p>
  </w:endnote>
  <w:endnote w:type="continuationSeparator" w:id="0">
    <w:p w:rsidR="00260C5F" w:rsidRDefault="00260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9C" w:rsidRDefault="009D1DDC">
    <w:pPr>
      <w:tabs>
        <w:tab w:val="center" w:pos="4153"/>
        <w:tab w:val="right" w:pos="8306"/>
      </w:tabs>
      <w:adjustRightInd/>
      <w:spacing w:line="240" w:lineRule="auto"/>
      <w:jc w:val="center"/>
      <w:rPr>
        <w:rFonts w:eastAsia="宋体"/>
        <w:sz w:val="28"/>
        <w:szCs w:val="18"/>
      </w:rPr>
    </w:pPr>
    <w:r>
      <w:rPr>
        <w:rFonts w:eastAsia="宋体"/>
        <w:kern w:val="0"/>
        <w:sz w:val="28"/>
        <w:szCs w:val="21"/>
      </w:rPr>
      <w:t xml:space="preserve">— </w:t>
    </w:r>
    <w:r>
      <w:rPr>
        <w:rFonts w:eastAsia="宋体"/>
        <w:kern w:val="0"/>
        <w:sz w:val="28"/>
        <w:szCs w:val="21"/>
      </w:rPr>
      <w:fldChar w:fldCharType="begin"/>
    </w:r>
    <w:r>
      <w:rPr>
        <w:rFonts w:eastAsia="宋体"/>
        <w:kern w:val="0"/>
        <w:sz w:val="28"/>
        <w:szCs w:val="21"/>
      </w:rPr>
      <w:instrText xml:space="preserve"> PAGE </w:instrText>
    </w:r>
    <w:r>
      <w:rPr>
        <w:rFonts w:eastAsia="宋体"/>
        <w:kern w:val="0"/>
        <w:sz w:val="28"/>
        <w:szCs w:val="21"/>
      </w:rPr>
      <w:fldChar w:fldCharType="separate"/>
    </w:r>
    <w:r w:rsidR="000A4C90">
      <w:rPr>
        <w:rFonts w:eastAsia="宋体"/>
        <w:noProof/>
        <w:kern w:val="0"/>
        <w:sz w:val="28"/>
        <w:szCs w:val="21"/>
      </w:rPr>
      <w:t>1</w:t>
    </w:r>
    <w:r>
      <w:rPr>
        <w:rFonts w:eastAsia="宋体"/>
        <w:kern w:val="0"/>
        <w:sz w:val="28"/>
        <w:szCs w:val="21"/>
      </w:rPr>
      <w:fldChar w:fldCharType="end"/>
    </w:r>
    <w:r>
      <w:rPr>
        <w:rFonts w:eastAsia="宋体"/>
        <w:kern w:val="0"/>
        <w:sz w:val="28"/>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C5F" w:rsidRDefault="00260C5F">
      <w:pPr>
        <w:spacing w:line="240" w:lineRule="auto"/>
      </w:pPr>
      <w:r>
        <w:separator/>
      </w:r>
    </w:p>
  </w:footnote>
  <w:footnote w:type="continuationSeparator" w:id="0">
    <w:p w:rsidR="00260C5F" w:rsidRDefault="00260C5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hNjA0MDc5ODQ1MzllNjIyNzkxYjg2YTIyNmNkN2YifQ=="/>
  </w:docVars>
  <w:rsids>
    <w:rsidRoot w:val="6EBB0A8F"/>
    <w:rsid w:val="00007EE2"/>
    <w:rsid w:val="000147B8"/>
    <w:rsid w:val="00036DDE"/>
    <w:rsid w:val="0004685F"/>
    <w:rsid w:val="00046894"/>
    <w:rsid w:val="00060B46"/>
    <w:rsid w:val="00065BF3"/>
    <w:rsid w:val="00070716"/>
    <w:rsid w:val="00087971"/>
    <w:rsid w:val="00087F17"/>
    <w:rsid w:val="000A4C90"/>
    <w:rsid w:val="000B6022"/>
    <w:rsid w:val="000D7163"/>
    <w:rsid w:val="000D7AB0"/>
    <w:rsid w:val="000E36BB"/>
    <w:rsid w:val="000E4C97"/>
    <w:rsid w:val="000F48B4"/>
    <w:rsid w:val="00100760"/>
    <w:rsid w:val="001113F2"/>
    <w:rsid w:val="001266AB"/>
    <w:rsid w:val="0014405D"/>
    <w:rsid w:val="001458CC"/>
    <w:rsid w:val="00170F7E"/>
    <w:rsid w:val="00174FB7"/>
    <w:rsid w:val="001767A1"/>
    <w:rsid w:val="001A215F"/>
    <w:rsid w:val="001A5D17"/>
    <w:rsid w:val="001E32C4"/>
    <w:rsid w:val="001E4A2D"/>
    <w:rsid w:val="001F0BFE"/>
    <w:rsid w:val="001F1EE0"/>
    <w:rsid w:val="00235B13"/>
    <w:rsid w:val="00243D3B"/>
    <w:rsid w:val="00260C5F"/>
    <w:rsid w:val="00261232"/>
    <w:rsid w:val="00261AA9"/>
    <w:rsid w:val="00263F95"/>
    <w:rsid w:val="00276F1D"/>
    <w:rsid w:val="002A2C8A"/>
    <w:rsid w:val="002C4BAC"/>
    <w:rsid w:val="002D6C92"/>
    <w:rsid w:val="002D7862"/>
    <w:rsid w:val="002E3FF6"/>
    <w:rsid w:val="002F10CC"/>
    <w:rsid w:val="00322BB8"/>
    <w:rsid w:val="00337205"/>
    <w:rsid w:val="00337F1A"/>
    <w:rsid w:val="00346DB1"/>
    <w:rsid w:val="00360527"/>
    <w:rsid w:val="00363CD2"/>
    <w:rsid w:val="00366C0D"/>
    <w:rsid w:val="00397BA6"/>
    <w:rsid w:val="003A2D30"/>
    <w:rsid w:val="003A5815"/>
    <w:rsid w:val="003B0C6A"/>
    <w:rsid w:val="003C46B5"/>
    <w:rsid w:val="003C6B38"/>
    <w:rsid w:val="003D3F19"/>
    <w:rsid w:val="003E087A"/>
    <w:rsid w:val="003F3009"/>
    <w:rsid w:val="00413396"/>
    <w:rsid w:val="00431010"/>
    <w:rsid w:val="00453BF1"/>
    <w:rsid w:val="004845E4"/>
    <w:rsid w:val="004B4F42"/>
    <w:rsid w:val="004C3321"/>
    <w:rsid w:val="004D1E33"/>
    <w:rsid w:val="004F441C"/>
    <w:rsid w:val="005029DB"/>
    <w:rsid w:val="00517DDE"/>
    <w:rsid w:val="00547903"/>
    <w:rsid w:val="00554FCC"/>
    <w:rsid w:val="00572A08"/>
    <w:rsid w:val="00572CF5"/>
    <w:rsid w:val="0058144A"/>
    <w:rsid w:val="0058635D"/>
    <w:rsid w:val="005A6407"/>
    <w:rsid w:val="005D2260"/>
    <w:rsid w:val="005D4AB8"/>
    <w:rsid w:val="00607DF9"/>
    <w:rsid w:val="006114DA"/>
    <w:rsid w:val="00637231"/>
    <w:rsid w:val="00640BCA"/>
    <w:rsid w:val="006908D1"/>
    <w:rsid w:val="006943C1"/>
    <w:rsid w:val="006B2C2D"/>
    <w:rsid w:val="006C1C4F"/>
    <w:rsid w:val="006E08AD"/>
    <w:rsid w:val="006E2E55"/>
    <w:rsid w:val="00702BA7"/>
    <w:rsid w:val="00713B43"/>
    <w:rsid w:val="00734ECF"/>
    <w:rsid w:val="0075171B"/>
    <w:rsid w:val="00760189"/>
    <w:rsid w:val="00771700"/>
    <w:rsid w:val="007804DE"/>
    <w:rsid w:val="007919D9"/>
    <w:rsid w:val="007F56AA"/>
    <w:rsid w:val="008049F6"/>
    <w:rsid w:val="00813CF7"/>
    <w:rsid w:val="00822E33"/>
    <w:rsid w:val="00824594"/>
    <w:rsid w:val="00843D3A"/>
    <w:rsid w:val="008440E2"/>
    <w:rsid w:val="00855729"/>
    <w:rsid w:val="0085647B"/>
    <w:rsid w:val="00861A15"/>
    <w:rsid w:val="00866A3C"/>
    <w:rsid w:val="00875487"/>
    <w:rsid w:val="00886BF8"/>
    <w:rsid w:val="00895402"/>
    <w:rsid w:val="008A744A"/>
    <w:rsid w:val="008B47AC"/>
    <w:rsid w:val="008D14C2"/>
    <w:rsid w:val="008D3926"/>
    <w:rsid w:val="008D5A76"/>
    <w:rsid w:val="008E2CA7"/>
    <w:rsid w:val="00903129"/>
    <w:rsid w:val="00910909"/>
    <w:rsid w:val="00915971"/>
    <w:rsid w:val="00930C93"/>
    <w:rsid w:val="00936205"/>
    <w:rsid w:val="00954CB5"/>
    <w:rsid w:val="00957FDC"/>
    <w:rsid w:val="00976DEB"/>
    <w:rsid w:val="009A2118"/>
    <w:rsid w:val="009B3A90"/>
    <w:rsid w:val="009C4BE2"/>
    <w:rsid w:val="009D1DDC"/>
    <w:rsid w:val="009D3D9B"/>
    <w:rsid w:val="009E781A"/>
    <w:rsid w:val="009F06FA"/>
    <w:rsid w:val="009F0CDB"/>
    <w:rsid w:val="00A046C6"/>
    <w:rsid w:val="00A0743F"/>
    <w:rsid w:val="00A214CA"/>
    <w:rsid w:val="00A27848"/>
    <w:rsid w:val="00A519E0"/>
    <w:rsid w:val="00A713A1"/>
    <w:rsid w:val="00A75C9E"/>
    <w:rsid w:val="00A977ED"/>
    <w:rsid w:val="00AD4CC3"/>
    <w:rsid w:val="00AE1092"/>
    <w:rsid w:val="00B2071C"/>
    <w:rsid w:val="00B723E4"/>
    <w:rsid w:val="00BD1172"/>
    <w:rsid w:val="00BE2F79"/>
    <w:rsid w:val="00BE3128"/>
    <w:rsid w:val="00BE7B9D"/>
    <w:rsid w:val="00BF157D"/>
    <w:rsid w:val="00BF5AFE"/>
    <w:rsid w:val="00C43757"/>
    <w:rsid w:val="00C5270B"/>
    <w:rsid w:val="00C533DD"/>
    <w:rsid w:val="00C53720"/>
    <w:rsid w:val="00C609A8"/>
    <w:rsid w:val="00C72E3B"/>
    <w:rsid w:val="00CA56E4"/>
    <w:rsid w:val="00CC03EF"/>
    <w:rsid w:val="00CC3662"/>
    <w:rsid w:val="00CD4955"/>
    <w:rsid w:val="00CF3BF2"/>
    <w:rsid w:val="00D40C33"/>
    <w:rsid w:val="00D44589"/>
    <w:rsid w:val="00D62D4E"/>
    <w:rsid w:val="00D65277"/>
    <w:rsid w:val="00D70A50"/>
    <w:rsid w:val="00D722C7"/>
    <w:rsid w:val="00DB5C57"/>
    <w:rsid w:val="00DB66F9"/>
    <w:rsid w:val="00DF0014"/>
    <w:rsid w:val="00E1779C"/>
    <w:rsid w:val="00E416B4"/>
    <w:rsid w:val="00E451E7"/>
    <w:rsid w:val="00E53FA7"/>
    <w:rsid w:val="00E60D61"/>
    <w:rsid w:val="00E72AFA"/>
    <w:rsid w:val="00E76C99"/>
    <w:rsid w:val="00E83693"/>
    <w:rsid w:val="00EA4926"/>
    <w:rsid w:val="00EC396E"/>
    <w:rsid w:val="00EC6628"/>
    <w:rsid w:val="00EF2104"/>
    <w:rsid w:val="00F14D52"/>
    <w:rsid w:val="00F2087D"/>
    <w:rsid w:val="00F37BBC"/>
    <w:rsid w:val="00F5012D"/>
    <w:rsid w:val="00F707DE"/>
    <w:rsid w:val="00F70991"/>
    <w:rsid w:val="00F85EF5"/>
    <w:rsid w:val="00F92D80"/>
    <w:rsid w:val="00FA6517"/>
    <w:rsid w:val="00FC0166"/>
    <w:rsid w:val="00FD7B3A"/>
    <w:rsid w:val="00FE1246"/>
    <w:rsid w:val="00FF4AA5"/>
    <w:rsid w:val="010B22B0"/>
    <w:rsid w:val="01172A03"/>
    <w:rsid w:val="01635C49"/>
    <w:rsid w:val="01747E56"/>
    <w:rsid w:val="01A678AA"/>
    <w:rsid w:val="01A87AFF"/>
    <w:rsid w:val="01AC3A93"/>
    <w:rsid w:val="01F40F97"/>
    <w:rsid w:val="02056D00"/>
    <w:rsid w:val="02317AF5"/>
    <w:rsid w:val="0236335D"/>
    <w:rsid w:val="025F4662"/>
    <w:rsid w:val="03887BE8"/>
    <w:rsid w:val="03D64DF8"/>
    <w:rsid w:val="03EE5067"/>
    <w:rsid w:val="04710297"/>
    <w:rsid w:val="0523406D"/>
    <w:rsid w:val="05C23886"/>
    <w:rsid w:val="060C2D53"/>
    <w:rsid w:val="06353017"/>
    <w:rsid w:val="066B5CCB"/>
    <w:rsid w:val="06B41A2D"/>
    <w:rsid w:val="073F0F06"/>
    <w:rsid w:val="075D65C1"/>
    <w:rsid w:val="08C94F2B"/>
    <w:rsid w:val="08EB4EA1"/>
    <w:rsid w:val="0A5922DF"/>
    <w:rsid w:val="0B1C57E6"/>
    <w:rsid w:val="0CBD3156"/>
    <w:rsid w:val="0D1F511A"/>
    <w:rsid w:val="0D9C676A"/>
    <w:rsid w:val="0DB5782C"/>
    <w:rsid w:val="0DDE4FD5"/>
    <w:rsid w:val="0DF20A80"/>
    <w:rsid w:val="0DFC18FF"/>
    <w:rsid w:val="0E611762"/>
    <w:rsid w:val="0ECC12D1"/>
    <w:rsid w:val="0EE06B2A"/>
    <w:rsid w:val="0F20161D"/>
    <w:rsid w:val="0F931DEF"/>
    <w:rsid w:val="0FFA3C1C"/>
    <w:rsid w:val="10E438C4"/>
    <w:rsid w:val="10EF3FB3"/>
    <w:rsid w:val="11633575"/>
    <w:rsid w:val="11EC57E6"/>
    <w:rsid w:val="120B0362"/>
    <w:rsid w:val="121A2353"/>
    <w:rsid w:val="12D746E8"/>
    <w:rsid w:val="138A175B"/>
    <w:rsid w:val="13912AE9"/>
    <w:rsid w:val="143C5E43"/>
    <w:rsid w:val="145B5BE8"/>
    <w:rsid w:val="14777F31"/>
    <w:rsid w:val="14EA425F"/>
    <w:rsid w:val="157D1577"/>
    <w:rsid w:val="1585667E"/>
    <w:rsid w:val="15D8055B"/>
    <w:rsid w:val="16CE0675"/>
    <w:rsid w:val="16F615E1"/>
    <w:rsid w:val="1739327C"/>
    <w:rsid w:val="17917A58"/>
    <w:rsid w:val="17A60653"/>
    <w:rsid w:val="18982224"/>
    <w:rsid w:val="18B52DD6"/>
    <w:rsid w:val="18DD19B3"/>
    <w:rsid w:val="191915B7"/>
    <w:rsid w:val="1A646862"/>
    <w:rsid w:val="1BAD4238"/>
    <w:rsid w:val="1C1D316C"/>
    <w:rsid w:val="1C4241E2"/>
    <w:rsid w:val="1CC41839"/>
    <w:rsid w:val="1D426BB9"/>
    <w:rsid w:val="1E4E3AB1"/>
    <w:rsid w:val="1E8C45D9"/>
    <w:rsid w:val="1F652D41"/>
    <w:rsid w:val="20CA3197"/>
    <w:rsid w:val="21127D99"/>
    <w:rsid w:val="21513233"/>
    <w:rsid w:val="21676C37"/>
    <w:rsid w:val="217C6B87"/>
    <w:rsid w:val="21C422DC"/>
    <w:rsid w:val="21E85FCA"/>
    <w:rsid w:val="237D2742"/>
    <w:rsid w:val="240E24B8"/>
    <w:rsid w:val="24284DA4"/>
    <w:rsid w:val="246B6A3F"/>
    <w:rsid w:val="25777D91"/>
    <w:rsid w:val="26BD6B6A"/>
    <w:rsid w:val="270F2C9C"/>
    <w:rsid w:val="29A7676B"/>
    <w:rsid w:val="29BB2216"/>
    <w:rsid w:val="29C70BBB"/>
    <w:rsid w:val="2AB47391"/>
    <w:rsid w:val="2B1C6CE5"/>
    <w:rsid w:val="2B7560B8"/>
    <w:rsid w:val="2C212804"/>
    <w:rsid w:val="2C770676"/>
    <w:rsid w:val="2C7A0167"/>
    <w:rsid w:val="2C815051"/>
    <w:rsid w:val="2D7B7CF2"/>
    <w:rsid w:val="2DEB424E"/>
    <w:rsid w:val="2E3F51C4"/>
    <w:rsid w:val="2E6A7D67"/>
    <w:rsid w:val="2EDA313F"/>
    <w:rsid w:val="2EF04710"/>
    <w:rsid w:val="305807BF"/>
    <w:rsid w:val="30F26E2F"/>
    <w:rsid w:val="31097A6F"/>
    <w:rsid w:val="311346E6"/>
    <w:rsid w:val="337E678E"/>
    <w:rsid w:val="33A87367"/>
    <w:rsid w:val="34086058"/>
    <w:rsid w:val="340C1DA2"/>
    <w:rsid w:val="346911EC"/>
    <w:rsid w:val="34824787"/>
    <w:rsid w:val="34EC7728"/>
    <w:rsid w:val="35041B6D"/>
    <w:rsid w:val="360002B3"/>
    <w:rsid w:val="3667099E"/>
    <w:rsid w:val="367F4CF7"/>
    <w:rsid w:val="36B64491"/>
    <w:rsid w:val="374B6987"/>
    <w:rsid w:val="379C71E3"/>
    <w:rsid w:val="37E312B6"/>
    <w:rsid w:val="38344A68"/>
    <w:rsid w:val="38E2331B"/>
    <w:rsid w:val="38E56968"/>
    <w:rsid w:val="39697599"/>
    <w:rsid w:val="39AE76A2"/>
    <w:rsid w:val="39BA6046"/>
    <w:rsid w:val="3A2733D5"/>
    <w:rsid w:val="3A3A0F35"/>
    <w:rsid w:val="3A8F2034"/>
    <w:rsid w:val="3AEE41FA"/>
    <w:rsid w:val="3B0A0908"/>
    <w:rsid w:val="3B1479D8"/>
    <w:rsid w:val="3B7F12F6"/>
    <w:rsid w:val="3BD50F16"/>
    <w:rsid w:val="3C08753D"/>
    <w:rsid w:val="3C7A5C36"/>
    <w:rsid w:val="3CE73623"/>
    <w:rsid w:val="3D1F6CA1"/>
    <w:rsid w:val="3DA9112C"/>
    <w:rsid w:val="3E2717D1"/>
    <w:rsid w:val="3E574F0E"/>
    <w:rsid w:val="3FA23805"/>
    <w:rsid w:val="3FA532F5"/>
    <w:rsid w:val="401F09B1"/>
    <w:rsid w:val="40EC575D"/>
    <w:rsid w:val="411249BA"/>
    <w:rsid w:val="421B789E"/>
    <w:rsid w:val="429E4757"/>
    <w:rsid w:val="42EB54C2"/>
    <w:rsid w:val="43931DE2"/>
    <w:rsid w:val="43BE6733"/>
    <w:rsid w:val="44476729"/>
    <w:rsid w:val="447F2366"/>
    <w:rsid w:val="454B3FF6"/>
    <w:rsid w:val="45725A27"/>
    <w:rsid w:val="458B0897"/>
    <w:rsid w:val="45AC0F39"/>
    <w:rsid w:val="47F00E85"/>
    <w:rsid w:val="48F36E7F"/>
    <w:rsid w:val="49690EEF"/>
    <w:rsid w:val="49ED38CE"/>
    <w:rsid w:val="49F7474D"/>
    <w:rsid w:val="4AA77F21"/>
    <w:rsid w:val="4AB10D77"/>
    <w:rsid w:val="4AE051E1"/>
    <w:rsid w:val="4B3D6AD7"/>
    <w:rsid w:val="4B7C7600"/>
    <w:rsid w:val="4C7107E7"/>
    <w:rsid w:val="4D0A4797"/>
    <w:rsid w:val="4D13189E"/>
    <w:rsid w:val="4DB27309"/>
    <w:rsid w:val="4DD252B5"/>
    <w:rsid w:val="4E720846"/>
    <w:rsid w:val="501F6BFB"/>
    <w:rsid w:val="510F6985"/>
    <w:rsid w:val="52497B10"/>
    <w:rsid w:val="52CA50F4"/>
    <w:rsid w:val="530D4FE1"/>
    <w:rsid w:val="53634C01"/>
    <w:rsid w:val="536410A5"/>
    <w:rsid w:val="53682217"/>
    <w:rsid w:val="548A4B3B"/>
    <w:rsid w:val="56951575"/>
    <w:rsid w:val="56B528BD"/>
    <w:rsid w:val="570621F7"/>
    <w:rsid w:val="58801DB1"/>
    <w:rsid w:val="59F44805"/>
    <w:rsid w:val="5B70435F"/>
    <w:rsid w:val="5C9D2F32"/>
    <w:rsid w:val="5CF63C07"/>
    <w:rsid w:val="5D094246"/>
    <w:rsid w:val="5D39626B"/>
    <w:rsid w:val="5D656145"/>
    <w:rsid w:val="5DA829C2"/>
    <w:rsid w:val="5DD92690"/>
    <w:rsid w:val="5DE132F2"/>
    <w:rsid w:val="5E631680"/>
    <w:rsid w:val="5EE412EC"/>
    <w:rsid w:val="6171498D"/>
    <w:rsid w:val="61980C1A"/>
    <w:rsid w:val="62644C8B"/>
    <w:rsid w:val="62943029"/>
    <w:rsid w:val="648616AF"/>
    <w:rsid w:val="64CF0904"/>
    <w:rsid w:val="657B7F91"/>
    <w:rsid w:val="668A09CB"/>
    <w:rsid w:val="67275F62"/>
    <w:rsid w:val="675608AD"/>
    <w:rsid w:val="676A6106"/>
    <w:rsid w:val="67BA0E3C"/>
    <w:rsid w:val="67C27CF0"/>
    <w:rsid w:val="67D53EC8"/>
    <w:rsid w:val="68382D85"/>
    <w:rsid w:val="688B0A2A"/>
    <w:rsid w:val="68A35D74"/>
    <w:rsid w:val="68D128E1"/>
    <w:rsid w:val="68FE744E"/>
    <w:rsid w:val="69180510"/>
    <w:rsid w:val="6A9040D6"/>
    <w:rsid w:val="6A935974"/>
    <w:rsid w:val="6B364C7D"/>
    <w:rsid w:val="6B596BBE"/>
    <w:rsid w:val="6C1D408F"/>
    <w:rsid w:val="6C3311BD"/>
    <w:rsid w:val="6D6F4477"/>
    <w:rsid w:val="6DC913A6"/>
    <w:rsid w:val="6EBB0A8F"/>
    <w:rsid w:val="6EBC7B8F"/>
    <w:rsid w:val="6F5D1B43"/>
    <w:rsid w:val="6FF46EB5"/>
    <w:rsid w:val="705B5186"/>
    <w:rsid w:val="70E37655"/>
    <w:rsid w:val="71267542"/>
    <w:rsid w:val="71D84CE0"/>
    <w:rsid w:val="71E371E1"/>
    <w:rsid w:val="71FA30D9"/>
    <w:rsid w:val="71FC02A3"/>
    <w:rsid w:val="73504D4A"/>
    <w:rsid w:val="736A172E"/>
    <w:rsid w:val="738407E2"/>
    <w:rsid w:val="73C6500C"/>
    <w:rsid w:val="7419513C"/>
    <w:rsid w:val="74784559"/>
    <w:rsid w:val="74B11819"/>
    <w:rsid w:val="74E52606"/>
    <w:rsid w:val="74FC6F38"/>
    <w:rsid w:val="75E672A0"/>
    <w:rsid w:val="75ED062E"/>
    <w:rsid w:val="763B3A90"/>
    <w:rsid w:val="768674F2"/>
    <w:rsid w:val="77004391"/>
    <w:rsid w:val="771D13E7"/>
    <w:rsid w:val="77CE1A25"/>
    <w:rsid w:val="77EB1CC4"/>
    <w:rsid w:val="780F0D30"/>
    <w:rsid w:val="785250C1"/>
    <w:rsid w:val="78C733B9"/>
    <w:rsid w:val="79FE105C"/>
    <w:rsid w:val="7A4E3666"/>
    <w:rsid w:val="7BC97448"/>
    <w:rsid w:val="7BF70459"/>
    <w:rsid w:val="7C9F63FA"/>
    <w:rsid w:val="7D5D42EC"/>
    <w:rsid w:val="7D6E64F9"/>
    <w:rsid w:val="7E50411B"/>
    <w:rsid w:val="7E805C8F"/>
    <w:rsid w:val="7F08472B"/>
    <w:rsid w:val="7F677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First Indent" w:uiPriority="99" w:unhideWhenUsed="1"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22C7"/>
    <w:pPr>
      <w:widowControl w:val="0"/>
      <w:adjustRightInd w:val="0"/>
      <w:snapToGrid w:val="0"/>
      <w:spacing w:line="580" w:lineRule="exact"/>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qFormat/>
    <w:pPr>
      <w:adjustRightInd/>
      <w:snapToGrid/>
      <w:spacing w:after="120" w:line="240" w:lineRule="auto"/>
    </w:pPr>
    <w:rPr>
      <w:rFonts w:eastAsia="宋体"/>
      <w:sz w:val="21"/>
    </w:rPr>
  </w:style>
  <w:style w:type="paragraph" w:styleId="a4">
    <w:name w:val="footer"/>
    <w:basedOn w:val="a"/>
    <w:link w:val="Char"/>
    <w:qFormat/>
    <w:pPr>
      <w:tabs>
        <w:tab w:val="center" w:pos="4153"/>
        <w:tab w:val="right" w:pos="8306"/>
      </w:tabs>
      <w:spacing w:line="240" w:lineRule="atLeast"/>
      <w:jc w:val="left"/>
    </w:pPr>
    <w:rPr>
      <w:sz w:val="18"/>
      <w:szCs w:val="18"/>
    </w:rPr>
  </w:style>
  <w:style w:type="paragraph" w:styleId="a5">
    <w:name w:val="header"/>
    <w:basedOn w:val="a"/>
    <w:link w:val="Char0"/>
    <w:qFormat/>
    <w:pPr>
      <w:pBdr>
        <w:bottom w:val="single" w:sz="6" w:space="1" w:color="auto"/>
      </w:pBdr>
      <w:tabs>
        <w:tab w:val="center" w:pos="4153"/>
        <w:tab w:val="right" w:pos="8306"/>
      </w:tabs>
      <w:spacing w:line="240" w:lineRule="atLeast"/>
      <w:jc w:val="center"/>
    </w:pPr>
    <w:rPr>
      <w:sz w:val="18"/>
      <w:szCs w:val="18"/>
    </w:rPr>
  </w:style>
  <w:style w:type="paragraph" w:styleId="a6">
    <w:name w:val="Title"/>
    <w:basedOn w:val="a"/>
    <w:next w:val="a"/>
    <w:link w:val="Char1"/>
    <w:qFormat/>
    <w:pPr>
      <w:spacing w:before="240" w:after="60"/>
      <w:jc w:val="center"/>
      <w:outlineLvl w:val="0"/>
    </w:pPr>
    <w:rPr>
      <w:rFonts w:asciiTheme="majorHAnsi" w:eastAsia="宋体" w:hAnsiTheme="majorHAnsi" w:cstheme="majorBidi"/>
      <w:b/>
      <w:bCs/>
      <w:szCs w:val="32"/>
    </w:rPr>
  </w:style>
  <w:style w:type="paragraph" w:styleId="a7">
    <w:name w:val="Body Text First Indent"/>
    <w:basedOn w:val="a"/>
    <w:uiPriority w:val="99"/>
    <w:unhideWhenUsed/>
    <w:qFormat/>
    <w:pPr>
      <w:ind w:firstLineChars="100" w:firstLine="420"/>
    </w:p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闻政正文"/>
    <w:basedOn w:val="a"/>
    <w:qFormat/>
    <w:pPr>
      <w:adjustRightInd/>
      <w:snapToGrid/>
      <w:spacing w:line="500" w:lineRule="exact"/>
      <w:ind w:firstLineChars="200" w:firstLine="560"/>
    </w:pPr>
    <w:rPr>
      <w:rFonts w:eastAsia="仿宋"/>
      <w:kern w:val="0"/>
      <w:sz w:val="28"/>
    </w:rPr>
  </w:style>
  <w:style w:type="paragraph" w:styleId="aa">
    <w:name w:val="List Paragraph"/>
    <w:basedOn w:val="a"/>
    <w:uiPriority w:val="99"/>
    <w:unhideWhenUsed/>
    <w:qFormat/>
    <w:pPr>
      <w:ind w:firstLineChars="200" w:firstLine="420"/>
    </w:pPr>
  </w:style>
  <w:style w:type="character" w:customStyle="1" w:styleId="Char1">
    <w:name w:val="标题 Char"/>
    <w:basedOn w:val="a0"/>
    <w:link w:val="a6"/>
    <w:rPr>
      <w:rFonts w:asciiTheme="majorHAnsi" w:hAnsiTheme="majorHAnsi" w:cstheme="majorBidi"/>
      <w:b/>
      <w:bCs/>
      <w:kern w:val="2"/>
      <w:sz w:val="32"/>
      <w:szCs w:val="32"/>
    </w:rPr>
  </w:style>
  <w:style w:type="character" w:customStyle="1" w:styleId="Char0">
    <w:name w:val="页眉 Char"/>
    <w:basedOn w:val="a0"/>
    <w:link w:val="a5"/>
    <w:qFormat/>
    <w:rPr>
      <w:rFonts w:eastAsia="方正仿宋_GBK"/>
      <w:kern w:val="2"/>
      <w:sz w:val="18"/>
      <w:szCs w:val="18"/>
    </w:rPr>
  </w:style>
  <w:style w:type="character" w:customStyle="1" w:styleId="Char">
    <w:name w:val="页脚 Char"/>
    <w:basedOn w:val="a0"/>
    <w:link w:val="a4"/>
    <w:qFormat/>
    <w:rPr>
      <w:rFonts w:eastAsia="方正仿宋_GBK"/>
      <w:kern w:val="2"/>
      <w:sz w:val="18"/>
      <w:szCs w:val="18"/>
    </w:rPr>
  </w:style>
  <w:style w:type="paragraph" w:styleId="ab">
    <w:name w:val="Plain Text"/>
    <w:basedOn w:val="a"/>
    <w:link w:val="Char2"/>
    <w:uiPriority w:val="99"/>
    <w:rsid w:val="00957FDC"/>
    <w:pPr>
      <w:adjustRightInd/>
      <w:snapToGrid/>
      <w:spacing w:line="240" w:lineRule="auto"/>
    </w:pPr>
    <w:rPr>
      <w:rFonts w:ascii="宋体" w:eastAsia="宋体" w:hAnsi="Courier New"/>
      <w:kern w:val="0"/>
      <w:sz w:val="20"/>
      <w:szCs w:val="21"/>
      <w:lang w:val="x-none" w:eastAsia="x-none"/>
    </w:rPr>
  </w:style>
  <w:style w:type="character" w:customStyle="1" w:styleId="Char2">
    <w:name w:val="纯文本 Char"/>
    <w:basedOn w:val="a0"/>
    <w:link w:val="ab"/>
    <w:uiPriority w:val="99"/>
    <w:rsid w:val="00957FDC"/>
    <w:rPr>
      <w:rFonts w:ascii="宋体" w:hAnsi="Courier New"/>
      <w:szCs w:val="21"/>
      <w:lang w:val="x-none" w:eastAsia="x-none"/>
    </w:rPr>
  </w:style>
  <w:style w:type="paragraph" w:styleId="ac">
    <w:name w:val="Balloon Text"/>
    <w:basedOn w:val="a"/>
    <w:link w:val="Char3"/>
    <w:rsid w:val="00360527"/>
    <w:pPr>
      <w:spacing w:line="240" w:lineRule="auto"/>
    </w:pPr>
    <w:rPr>
      <w:sz w:val="18"/>
      <w:szCs w:val="18"/>
    </w:rPr>
  </w:style>
  <w:style w:type="character" w:customStyle="1" w:styleId="Char3">
    <w:name w:val="批注框文本 Char"/>
    <w:basedOn w:val="a0"/>
    <w:link w:val="ac"/>
    <w:rsid w:val="00360527"/>
    <w:rPr>
      <w:rFonts w:eastAsia="方正仿宋_GBK"/>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First Indent" w:uiPriority="99" w:unhideWhenUsed="1"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22C7"/>
    <w:pPr>
      <w:widowControl w:val="0"/>
      <w:adjustRightInd w:val="0"/>
      <w:snapToGrid w:val="0"/>
      <w:spacing w:line="580" w:lineRule="exact"/>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qFormat/>
    <w:pPr>
      <w:adjustRightInd/>
      <w:snapToGrid/>
      <w:spacing w:after="120" w:line="240" w:lineRule="auto"/>
    </w:pPr>
    <w:rPr>
      <w:rFonts w:eastAsia="宋体"/>
      <w:sz w:val="21"/>
    </w:rPr>
  </w:style>
  <w:style w:type="paragraph" w:styleId="a4">
    <w:name w:val="footer"/>
    <w:basedOn w:val="a"/>
    <w:link w:val="Char"/>
    <w:qFormat/>
    <w:pPr>
      <w:tabs>
        <w:tab w:val="center" w:pos="4153"/>
        <w:tab w:val="right" w:pos="8306"/>
      </w:tabs>
      <w:spacing w:line="240" w:lineRule="atLeast"/>
      <w:jc w:val="left"/>
    </w:pPr>
    <w:rPr>
      <w:sz w:val="18"/>
      <w:szCs w:val="18"/>
    </w:rPr>
  </w:style>
  <w:style w:type="paragraph" w:styleId="a5">
    <w:name w:val="header"/>
    <w:basedOn w:val="a"/>
    <w:link w:val="Char0"/>
    <w:qFormat/>
    <w:pPr>
      <w:pBdr>
        <w:bottom w:val="single" w:sz="6" w:space="1" w:color="auto"/>
      </w:pBdr>
      <w:tabs>
        <w:tab w:val="center" w:pos="4153"/>
        <w:tab w:val="right" w:pos="8306"/>
      </w:tabs>
      <w:spacing w:line="240" w:lineRule="atLeast"/>
      <w:jc w:val="center"/>
    </w:pPr>
    <w:rPr>
      <w:sz w:val="18"/>
      <w:szCs w:val="18"/>
    </w:rPr>
  </w:style>
  <w:style w:type="paragraph" w:styleId="a6">
    <w:name w:val="Title"/>
    <w:basedOn w:val="a"/>
    <w:next w:val="a"/>
    <w:link w:val="Char1"/>
    <w:qFormat/>
    <w:pPr>
      <w:spacing w:before="240" w:after="60"/>
      <w:jc w:val="center"/>
      <w:outlineLvl w:val="0"/>
    </w:pPr>
    <w:rPr>
      <w:rFonts w:asciiTheme="majorHAnsi" w:eastAsia="宋体" w:hAnsiTheme="majorHAnsi" w:cstheme="majorBidi"/>
      <w:b/>
      <w:bCs/>
      <w:szCs w:val="32"/>
    </w:rPr>
  </w:style>
  <w:style w:type="paragraph" w:styleId="a7">
    <w:name w:val="Body Text First Indent"/>
    <w:basedOn w:val="a"/>
    <w:uiPriority w:val="99"/>
    <w:unhideWhenUsed/>
    <w:qFormat/>
    <w:pPr>
      <w:ind w:firstLineChars="100" w:firstLine="420"/>
    </w:p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闻政正文"/>
    <w:basedOn w:val="a"/>
    <w:qFormat/>
    <w:pPr>
      <w:adjustRightInd/>
      <w:snapToGrid/>
      <w:spacing w:line="500" w:lineRule="exact"/>
      <w:ind w:firstLineChars="200" w:firstLine="560"/>
    </w:pPr>
    <w:rPr>
      <w:rFonts w:eastAsia="仿宋"/>
      <w:kern w:val="0"/>
      <w:sz w:val="28"/>
    </w:rPr>
  </w:style>
  <w:style w:type="paragraph" w:styleId="aa">
    <w:name w:val="List Paragraph"/>
    <w:basedOn w:val="a"/>
    <w:uiPriority w:val="99"/>
    <w:unhideWhenUsed/>
    <w:qFormat/>
    <w:pPr>
      <w:ind w:firstLineChars="200" w:firstLine="420"/>
    </w:pPr>
  </w:style>
  <w:style w:type="character" w:customStyle="1" w:styleId="Char1">
    <w:name w:val="标题 Char"/>
    <w:basedOn w:val="a0"/>
    <w:link w:val="a6"/>
    <w:rPr>
      <w:rFonts w:asciiTheme="majorHAnsi" w:hAnsiTheme="majorHAnsi" w:cstheme="majorBidi"/>
      <w:b/>
      <w:bCs/>
      <w:kern w:val="2"/>
      <w:sz w:val="32"/>
      <w:szCs w:val="32"/>
    </w:rPr>
  </w:style>
  <w:style w:type="character" w:customStyle="1" w:styleId="Char0">
    <w:name w:val="页眉 Char"/>
    <w:basedOn w:val="a0"/>
    <w:link w:val="a5"/>
    <w:qFormat/>
    <w:rPr>
      <w:rFonts w:eastAsia="方正仿宋_GBK"/>
      <w:kern w:val="2"/>
      <w:sz w:val="18"/>
      <w:szCs w:val="18"/>
    </w:rPr>
  </w:style>
  <w:style w:type="character" w:customStyle="1" w:styleId="Char">
    <w:name w:val="页脚 Char"/>
    <w:basedOn w:val="a0"/>
    <w:link w:val="a4"/>
    <w:qFormat/>
    <w:rPr>
      <w:rFonts w:eastAsia="方正仿宋_GBK"/>
      <w:kern w:val="2"/>
      <w:sz w:val="18"/>
      <w:szCs w:val="18"/>
    </w:rPr>
  </w:style>
  <w:style w:type="paragraph" w:styleId="ab">
    <w:name w:val="Plain Text"/>
    <w:basedOn w:val="a"/>
    <w:link w:val="Char2"/>
    <w:uiPriority w:val="99"/>
    <w:rsid w:val="00957FDC"/>
    <w:pPr>
      <w:adjustRightInd/>
      <w:snapToGrid/>
      <w:spacing w:line="240" w:lineRule="auto"/>
    </w:pPr>
    <w:rPr>
      <w:rFonts w:ascii="宋体" w:eastAsia="宋体" w:hAnsi="Courier New"/>
      <w:kern w:val="0"/>
      <w:sz w:val="20"/>
      <w:szCs w:val="21"/>
      <w:lang w:val="x-none" w:eastAsia="x-none"/>
    </w:rPr>
  </w:style>
  <w:style w:type="character" w:customStyle="1" w:styleId="Char2">
    <w:name w:val="纯文本 Char"/>
    <w:basedOn w:val="a0"/>
    <w:link w:val="ab"/>
    <w:uiPriority w:val="99"/>
    <w:rsid w:val="00957FDC"/>
    <w:rPr>
      <w:rFonts w:ascii="宋体" w:hAnsi="Courier New"/>
      <w:szCs w:val="21"/>
      <w:lang w:val="x-none" w:eastAsia="x-none"/>
    </w:rPr>
  </w:style>
  <w:style w:type="paragraph" w:styleId="ac">
    <w:name w:val="Balloon Text"/>
    <w:basedOn w:val="a"/>
    <w:link w:val="Char3"/>
    <w:rsid w:val="00360527"/>
    <w:pPr>
      <w:spacing w:line="240" w:lineRule="auto"/>
    </w:pPr>
    <w:rPr>
      <w:sz w:val="18"/>
      <w:szCs w:val="18"/>
    </w:rPr>
  </w:style>
  <w:style w:type="character" w:customStyle="1" w:styleId="Char3">
    <w:name w:val="批注框文本 Char"/>
    <w:basedOn w:val="a0"/>
    <w:link w:val="ac"/>
    <w:rsid w:val="00360527"/>
    <w:rPr>
      <w:rFonts w:eastAsia="方正仿宋_GBK"/>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50736">
      <w:bodyDiv w:val="1"/>
      <w:marLeft w:val="0"/>
      <w:marRight w:val="0"/>
      <w:marTop w:val="0"/>
      <w:marBottom w:val="0"/>
      <w:divBdr>
        <w:top w:val="none" w:sz="0" w:space="0" w:color="auto"/>
        <w:left w:val="none" w:sz="0" w:space="0" w:color="auto"/>
        <w:bottom w:val="none" w:sz="0" w:space="0" w:color="auto"/>
        <w:right w:val="none" w:sz="0" w:space="0" w:color="auto"/>
      </w:divBdr>
    </w:div>
    <w:div w:id="154521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ABEE9-9F4C-4CF9-9F6E-5D4E14E8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14</Pages>
  <Words>1195</Words>
  <Characters>6812</Characters>
  <Application>Microsoft Office Word</Application>
  <DocSecurity>0</DocSecurity>
  <Lines>56</Lines>
  <Paragraphs>15</Paragraphs>
  <ScaleCrop>false</ScaleCrop>
  <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非同小可</dc:creator>
  <cp:lastModifiedBy>liul</cp:lastModifiedBy>
  <cp:revision>272</cp:revision>
  <cp:lastPrinted>2023-08-07T07:22:00Z</cp:lastPrinted>
  <dcterms:created xsi:type="dcterms:W3CDTF">2023-05-16T01:55:00Z</dcterms:created>
  <dcterms:modified xsi:type="dcterms:W3CDTF">2023-08-31T07:50:00Z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36FE5DB171304D75941A076E7C1F5FDF_13</vt:lpwstr>
  </property>
</Properties>
</file>